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C69A9" w14:textId="77777777" w:rsidR="0074696E" w:rsidRPr="00EC3ECA" w:rsidRDefault="004E6CE1" w:rsidP="00EC40D5">
      <w:pPr>
        <w:pStyle w:val="Sectionbreakfirstpage"/>
        <w:rPr>
          <w:noProof w:val="0"/>
          <w:lang w:val="pt-BR"/>
        </w:rPr>
      </w:pPr>
      <w:r w:rsidRPr="00EC3ECA">
        <w:rPr>
          <w:lang w:val="en-US" w:eastAsia="zh-CN"/>
        </w:rPr>
        <w:drawing>
          <wp:anchor distT="0" distB="0" distL="114300" distR="114300" simplePos="0" relativeHeight="251658240" behindDoc="1" locked="1" layoutInCell="1" allowOverlap="1" wp14:anchorId="78E2CE42" wp14:editId="300FB05D">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14044" name="Pictur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0D9E505D" w14:textId="77777777" w:rsidR="00A62D44" w:rsidRPr="00EC3ECA" w:rsidRDefault="00A62D44" w:rsidP="00EC40D5">
      <w:pPr>
        <w:pStyle w:val="Sectionbreakfirstpage"/>
        <w:rPr>
          <w:noProof w:val="0"/>
          <w:lang w:val="pt-BR"/>
        </w:rPr>
        <w:sectPr w:rsidR="00A62D44" w:rsidRPr="00EC3ECA"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D753C8" w:rsidRPr="00EC3ECA" w14:paraId="2BBD12B8" w14:textId="77777777" w:rsidTr="00B07FF7">
        <w:trPr>
          <w:trHeight w:val="622"/>
        </w:trPr>
        <w:tc>
          <w:tcPr>
            <w:tcW w:w="10348" w:type="dxa"/>
            <w:tcMar>
              <w:top w:w="1531" w:type="dxa"/>
              <w:left w:w="0" w:type="dxa"/>
              <w:right w:w="0" w:type="dxa"/>
            </w:tcMar>
          </w:tcPr>
          <w:p w14:paraId="0D7DBCB5" w14:textId="77777777" w:rsidR="003B5733" w:rsidRPr="00EC3ECA" w:rsidRDefault="004E6CE1" w:rsidP="003B5733">
            <w:pPr>
              <w:pStyle w:val="Documenttitle"/>
              <w:rPr>
                <w:lang w:val="pt-BR"/>
              </w:rPr>
            </w:pPr>
            <w:r w:rsidRPr="00EC3ECA">
              <w:rPr>
                <w:lang w:val="pt-BR"/>
              </w:rPr>
              <w:lastRenderedPageBreak/>
              <w:t>Varíola dos macacos</w:t>
            </w:r>
          </w:p>
        </w:tc>
      </w:tr>
      <w:tr w:rsidR="00D753C8" w:rsidRPr="00EC3ECA" w14:paraId="51768D75" w14:textId="77777777" w:rsidTr="00B07FF7">
        <w:tc>
          <w:tcPr>
            <w:tcW w:w="10348" w:type="dxa"/>
          </w:tcPr>
          <w:p w14:paraId="0F83E1B5" w14:textId="77777777" w:rsidR="003B5733" w:rsidRPr="00EC3ECA" w:rsidRDefault="004E6CE1" w:rsidP="005F44C0">
            <w:pPr>
              <w:pStyle w:val="Documentsubtitle"/>
              <w:rPr>
                <w:lang w:val="pt-BR"/>
              </w:rPr>
            </w:pPr>
            <w:r w:rsidRPr="00EC3ECA">
              <w:rPr>
                <w:lang w:val="pt-BR"/>
              </w:rPr>
              <w:t>Ficha informativa para consumidores</w:t>
            </w:r>
          </w:p>
        </w:tc>
      </w:tr>
      <w:tr w:rsidR="00D753C8" w:rsidRPr="00EC3ECA" w14:paraId="38C58D40" w14:textId="77777777" w:rsidTr="00B07FF7">
        <w:tc>
          <w:tcPr>
            <w:tcW w:w="10348" w:type="dxa"/>
          </w:tcPr>
          <w:p w14:paraId="4C1D9DE4" w14:textId="77777777" w:rsidR="003B5733" w:rsidRPr="00EC3ECA" w:rsidRDefault="003F30C3" w:rsidP="001E5058">
            <w:pPr>
              <w:pStyle w:val="Bannermarking"/>
              <w:rPr>
                <w:lang w:val="pt-BR"/>
              </w:rPr>
            </w:pPr>
            <w:r w:rsidRPr="00EC3ECA">
              <w:rPr>
                <w:lang w:val="pt-BR"/>
              </w:rPr>
              <w:fldChar w:fldCharType="begin"/>
            </w:r>
            <w:r w:rsidRPr="00EC3ECA">
              <w:rPr>
                <w:lang w:val="pt-BR"/>
              </w:rPr>
              <w:instrText>FILLIN  "Type the protective marking" \d OFFICIAL \o  \* MERGEFORMAT</w:instrText>
            </w:r>
            <w:r w:rsidRPr="00EC3ECA">
              <w:rPr>
                <w:lang w:val="pt-BR"/>
              </w:rPr>
              <w:fldChar w:fldCharType="separate"/>
            </w:r>
            <w:r w:rsidRPr="00EC3ECA">
              <w:rPr>
                <w:lang w:val="pt-BR"/>
              </w:rPr>
              <w:t>OFFICIAL</w:t>
            </w:r>
            <w:r w:rsidRPr="00EC3ECA">
              <w:rPr>
                <w:lang w:val="pt-BR"/>
              </w:rPr>
              <w:fldChar w:fldCharType="end"/>
            </w:r>
          </w:p>
          <w:p w14:paraId="273F0C3F" w14:textId="543EFB6D" w:rsidR="008D1729" w:rsidRPr="00EC3ECA" w:rsidRDefault="00FB0CDB" w:rsidP="001E5058">
            <w:pPr>
              <w:pStyle w:val="Bannermarking"/>
              <w:rPr>
                <w:b w:val="0"/>
                <w:bCs w:val="0"/>
                <w:lang w:val="pt-BR"/>
              </w:rPr>
            </w:pPr>
            <w:r w:rsidRPr="00EC3ECA">
              <w:rPr>
                <w:b w:val="0"/>
                <w:bCs w:val="0"/>
                <w:lang w:val="pt-BR"/>
              </w:rPr>
              <w:t>Portuguese | Português</w:t>
            </w:r>
          </w:p>
        </w:tc>
      </w:tr>
    </w:tbl>
    <w:p w14:paraId="0DC8AB37" w14:textId="77777777" w:rsidR="00C51F0A" w:rsidRPr="00EC3ECA" w:rsidRDefault="004E6CE1" w:rsidP="76CA397E">
      <w:pPr>
        <w:pStyle w:val="Heading1"/>
        <w:rPr>
          <w:lang w:val="pt-BR"/>
        </w:rPr>
      </w:pPr>
      <w:bookmarkStart w:id="0" w:name="_Toc104371283"/>
      <w:bookmarkStart w:id="1" w:name="_Hlk63948051"/>
      <w:r w:rsidRPr="00EC3ECA">
        <w:rPr>
          <w:lang w:val="pt-BR"/>
        </w:rPr>
        <w:t>O que é a varíola dos macacos?</w:t>
      </w:r>
      <w:bookmarkEnd w:id="0"/>
    </w:p>
    <w:p w14:paraId="665D2416" w14:textId="77777777" w:rsidR="76CA397E" w:rsidRPr="003838B9" w:rsidRDefault="004E6CE1" w:rsidP="001B3DC5">
      <w:pPr>
        <w:spacing w:before="100" w:beforeAutospacing="1" w:after="100" w:afterAutospacing="1" w:line="240" w:lineRule="auto"/>
        <w:rPr>
          <w:color w:val="000000" w:themeColor="text1"/>
          <w:szCs w:val="21"/>
          <w:lang w:val="pt-BR" w:eastAsia="en-GB"/>
        </w:rPr>
      </w:pPr>
      <w:bookmarkStart w:id="2" w:name="_Toc66711982"/>
      <w:bookmarkEnd w:id="1"/>
      <w:r w:rsidRPr="003838B9">
        <w:rPr>
          <w:rFonts w:cs="Arial"/>
          <w:color w:val="000000" w:themeColor="text1"/>
          <w:lang w:val="pt-BR" w:eastAsia="en-GB"/>
        </w:rPr>
        <w:t xml:space="preserve">A varíola dos macacos é uma doença rara, mas potencialmente grave, causada por uma infecção pelo vírus da varíola dos macacos. Ela normalmente resulta em uma doença leve associada a uma erupção cutânea. </w:t>
      </w:r>
    </w:p>
    <w:p w14:paraId="1E3E484B" w14:textId="7D77D7A1" w:rsidR="76CA397E" w:rsidRPr="003838B9" w:rsidRDefault="004E6CE1" w:rsidP="76CA397E">
      <w:pPr>
        <w:pStyle w:val="Body"/>
        <w:rPr>
          <w:color w:val="000000" w:themeColor="text1"/>
          <w:szCs w:val="21"/>
          <w:lang w:val="pt-BR"/>
        </w:rPr>
      </w:pPr>
      <w:r w:rsidRPr="003838B9">
        <w:rPr>
          <w:rFonts w:eastAsia="Arial" w:cs="Arial"/>
          <w:color w:val="000000" w:themeColor="text1"/>
          <w:szCs w:val="21"/>
          <w:lang w:val="pt-BR"/>
        </w:rPr>
        <w:t xml:space="preserve">Desde maio de 2022, houve um aumento mundial nos casos da doença, envolvendo mais de 100 países. </w:t>
      </w:r>
      <w:r w:rsidR="003070E3" w:rsidRPr="003838B9">
        <w:rPr>
          <w:rFonts w:eastAsia="Arial" w:cs="Arial"/>
          <w:color w:val="000000" w:themeColor="text1"/>
          <w:szCs w:val="21"/>
          <w:lang w:val="pt-BR"/>
        </w:rPr>
        <w:br/>
      </w:r>
      <w:r w:rsidRPr="003838B9">
        <w:rPr>
          <w:rFonts w:eastAsia="Arial" w:cs="Arial"/>
          <w:color w:val="000000" w:themeColor="text1"/>
          <w:szCs w:val="21"/>
          <w:lang w:val="pt-BR"/>
        </w:rPr>
        <w:t>A varíola dos macacos está se espalhando nas c</w:t>
      </w:r>
      <w:bookmarkStart w:id="3" w:name="_GoBack"/>
      <w:bookmarkEnd w:id="3"/>
      <w:r w:rsidRPr="003838B9">
        <w:rPr>
          <w:rFonts w:eastAsia="Arial" w:cs="Arial"/>
          <w:color w:val="000000" w:themeColor="text1"/>
          <w:szCs w:val="21"/>
          <w:lang w:val="pt-BR"/>
        </w:rPr>
        <w:t>omunidades locais em regiões onde a doença geralmente não é comum. O surto atual está afetando principalmente ho</w:t>
      </w:r>
      <w:r w:rsidRPr="003838B9">
        <w:rPr>
          <w:rFonts w:eastAsia="Arial" w:cs="Arial"/>
          <w:color w:val="000000" w:themeColor="text1"/>
          <w:szCs w:val="21"/>
          <w:lang w:val="pt-BR"/>
        </w:rPr>
        <w:t>mens que fazem sexo com homens.</w:t>
      </w:r>
    </w:p>
    <w:p w14:paraId="56683917" w14:textId="77777777" w:rsidR="00C51F0A" w:rsidRPr="00EC3ECA" w:rsidRDefault="004E6CE1" w:rsidP="76CA397E">
      <w:pPr>
        <w:pStyle w:val="Heading1"/>
        <w:spacing w:beforeAutospacing="1" w:afterAutospacing="1" w:line="240" w:lineRule="auto"/>
        <w:rPr>
          <w:rFonts w:eastAsia="Times New Roman" w:cs="Times New Roman"/>
          <w:strike/>
          <w:color w:val="222222"/>
          <w:sz w:val="21"/>
          <w:szCs w:val="21"/>
          <w:lang w:val="pt-BR" w:eastAsia="en-GB"/>
        </w:rPr>
      </w:pPr>
      <w:bookmarkStart w:id="4" w:name="_Toc104371284"/>
      <w:bookmarkEnd w:id="2"/>
      <w:r w:rsidRPr="00EC3ECA">
        <w:rPr>
          <w:lang w:val="pt-BR"/>
        </w:rPr>
        <w:t>Como a varíola dos macacos é transmitida</w:t>
      </w:r>
      <w:bookmarkEnd w:id="4"/>
    </w:p>
    <w:p w14:paraId="77630B02" w14:textId="77777777" w:rsidR="008D1729" w:rsidRPr="003838B9" w:rsidRDefault="004E6CE1" w:rsidP="008D1729">
      <w:pPr>
        <w:spacing w:before="100" w:beforeAutospacing="1" w:after="100" w:afterAutospacing="1" w:line="240" w:lineRule="auto"/>
        <w:rPr>
          <w:rFonts w:cs="Arial"/>
          <w:color w:val="000000" w:themeColor="text1"/>
          <w:szCs w:val="21"/>
          <w:lang w:val="pt-BR" w:eastAsia="en-GB"/>
        </w:rPr>
      </w:pPr>
      <w:bookmarkStart w:id="5" w:name="_Toc410717547"/>
      <w:bookmarkStart w:id="6" w:name="_Toc66711984"/>
      <w:r w:rsidRPr="003838B9">
        <w:rPr>
          <w:rFonts w:cs="Arial"/>
          <w:color w:val="000000" w:themeColor="text1"/>
          <w:szCs w:val="21"/>
          <w:lang w:val="pt-BR" w:eastAsia="en-GB"/>
        </w:rPr>
        <w:t>A varíola dos macacos não se espalha facilmente entre as pessoas.</w:t>
      </w:r>
    </w:p>
    <w:p w14:paraId="2DAA3BE5" w14:textId="77777777" w:rsidR="008D1729" w:rsidRPr="003838B9" w:rsidRDefault="004E6CE1" w:rsidP="008D1729">
      <w:pPr>
        <w:spacing w:before="100" w:beforeAutospacing="1" w:after="100" w:afterAutospacing="1" w:line="240" w:lineRule="auto"/>
        <w:rPr>
          <w:rFonts w:cs="Arial"/>
          <w:color w:val="000000" w:themeColor="text1"/>
          <w:szCs w:val="21"/>
          <w:lang w:val="pt-BR" w:eastAsia="en-GB"/>
        </w:rPr>
      </w:pPr>
      <w:r w:rsidRPr="003838B9">
        <w:rPr>
          <w:rFonts w:cs="Arial"/>
          <w:color w:val="000000" w:themeColor="text1"/>
          <w:szCs w:val="21"/>
          <w:lang w:val="pt-BR" w:eastAsia="en-GB"/>
        </w:rPr>
        <w:t>A transmissão de pessoa para pessoa pode ocorrer:</w:t>
      </w:r>
    </w:p>
    <w:p w14:paraId="76C896E1" w14:textId="77777777" w:rsidR="008D1729" w:rsidRPr="003838B9" w:rsidRDefault="004E6CE1" w:rsidP="00B80D71">
      <w:pPr>
        <w:numPr>
          <w:ilvl w:val="0"/>
          <w:numId w:val="8"/>
        </w:numPr>
        <w:spacing w:before="100" w:beforeAutospacing="1" w:after="100" w:afterAutospacing="1" w:line="240" w:lineRule="auto"/>
        <w:rPr>
          <w:rFonts w:cs="Arial"/>
          <w:color w:val="000000" w:themeColor="text1"/>
          <w:szCs w:val="21"/>
          <w:lang w:val="pt-BR" w:eastAsia="en-GB"/>
        </w:rPr>
      </w:pPr>
      <w:r w:rsidRPr="003838B9">
        <w:rPr>
          <w:rFonts w:cs="Arial"/>
          <w:color w:val="000000" w:themeColor="text1"/>
          <w:szCs w:val="21"/>
          <w:lang w:val="pt-BR" w:eastAsia="en-GB"/>
        </w:rPr>
        <w:t>pelo contato sexual ou íntimo com uma pessoa infectada</w:t>
      </w:r>
    </w:p>
    <w:p w14:paraId="08513C03" w14:textId="77777777" w:rsidR="008D1729" w:rsidRPr="003838B9" w:rsidRDefault="004E6CE1" w:rsidP="00B80D71">
      <w:pPr>
        <w:numPr>
          <w:ilvl w:val="0"/>
          <w:numId w:val="8"/>
        </w:numPr>
        <w:spacing w:before="100" w:beforeAutospacing="1" w:after="100" w:afterAutospacing="1" w:line="240" w:lineRule="auto"/>
        <w:rPr>
          <w:rFonts w:cs="Arial"/>
          <w:color w:val="000000" w:themeColor="text1"/>
          <w:szCs w:val="21"/>
          <w:lang w:val="pt-BR" w:eastAsia="en-GB"/>
        </w:rPr>
      </w:pPr>
      <w:r w:rsidRPr="003838B9">
        <w:rPr>
          <w:rFonts w:cs="Arial"/>
          <w:color w:val="000000" w:themeColor="text1"/>
          <w:szCs w:val="21"/>
          <w:lang w:val="pt-BR" w:eastAsia="en-GB"/>
        </w:rPr>
        <w:t>pelo contato</w:t>
      </w:r>
      <w:r w:rsidRPr="003838B9">
        <w:rPr>
          <w:rFonts w:cs="Arial"/>
          <w:color w:val="000000" w:themeColor="text1"/>
          <w:szCs w:val="21"/>
          <w:lang w:val="pt-BR" w:eastAsia="en-GB"/>
        </w:rPr>
        <w:t xml:space="preserve"> com roupas ou roupas de casa (como lençóis e toalhas) usadas por uma pessoa infectada</w:t>
      </w:r>
    </w:p>
    <w:p w14:paraId="2F7805C0" w14:textId="77777777" w:rsidR="008D1729" w:rsidRPr="003838B9" w:rsidRDefault="004E6CE1" w:rsidP="00B80D71">
      <w:pPr>
        <w:numPr>
          <w:ilvl w:val="0"/>
          <w:numId w:val="8"/>
        </w:numPr>
        <w:spacing w:before="100" w:beforeAutospacing="1" w:after="100" w:afterAutospacing="1" w:line="240" w:lineRule="auto"/>
        <w:rPr>
          <w:rFonts w:cs="Arial"/>
          <w:color w:val="000000" w:themeColor="text1"/>
          <w:szCs w:val="21"/>
          <w:lang w:val="pt-BR" w:eastAsia="en-GB"/>
        </w:rPr>
      </w:pPr>
      <w:r w:rsidRPr="003838B9">
        <w:rPr>
          <w:rFonts w:cs="Arial"/>
          <w:color w:val="000000" w:themeColor="text1"/>
          <w:szCs w:val="21"/>
          <w:lang w:val="pt-BR" w:eastAsia="en-GB"/>
        </w:rPr>
        <w:t>pelo contato direto com lesões cutâneas ou crostas da varíola dos macacos</w:t>
      </w:r>
    </w:p>
    <w:p w14:paraId="2A81553E" w14:textId="77777777" w:rsidR="008D1729" w:rsidRPr="003838B9" w:rsidRDefault="004E6CE1" w:rsidP="00B80D71">
      <w:pPr>
        <w:numPr>
          <w:ilvl w:val="0"/>
          <w:numId w:val="8"/>
        </w:numPr>
        <w:spacing w:before="100" w:beforeAutospacing="1" w:after="100" w:afterAutospacing="1" w:line="240" w:lineRule="auto"/>
        <w:rPr>
          <w:rFonts w:cs="Arial"/>
          <w:color w:val="000000" w:themeColor="text1"/>
          <w:lang w:val="pt-BR" w:eastAsia="en-GB"/>
        </w:rPr>
      </w:pPr>
      <w:r w:rsidRPr="003838B9">
        <w:rPr>
          <w:rFonts w:cs="Arial"/>
          <w:color w:val="000000" w:themeColor="text1"/>
          <w:lang w:val="pt-BR" w:eastAsia="en-GB"/>
        </w:rPr>
        <w:t>por gotículas respiratórias de pessoas infectadas com a varíola dos macacos.</w:t>
      </w:r>
    </w:p>
    <w:p w14:paraId="3EAFF1BB" w14:textId="77777777" w:rsidR="008D1729" w:rsidRPr="003838B9" w:rsidRDefault="004E6CE1" w:rsidP="0E43994D">
      <w:pPr>
        <w:spacing w:before="100" w:beforeAutospacing="1" w:after="100" w:afterAutospacing="1" w:line="240" w:lineRule="auto"/>
        <w:rPr>
          <w:rFonts w:cs="Arial"/>
          <w:color w:val="000000" w:themeColor="text1"/>
          <w:lang w:val="pt-BR" w:eastAsia="en-GB"/>
        </w:rPr>
      </w:pPr>
      <w:r w:rsidRPr="003838B9">
        <w:rPr>
          <w:rFonts w:eastAsia="Arial" w:cs="Arial"/>
          <w:color w:val="000000" w:themeColor="text1"/>
          <w:szCs w:val="21"/>
          <w:lang w:val="pt-BR"/>
        </w:rPr>
        <w:t>Ela não se espalha</w:t>
      </w:r>
      <w:r w:rsidRPr="003838B9">
        <w:rPr>
          <w:rFonts w:eastAsia="Arial" w:cs="Arial"/>
          <w:color w:val="000000" w:themeColor="text1"/>
          <w:szCs w:val="21"/>
          <w:lang w:val="pt-BR"/>
        </w:rPr>
        <w:t xml:space="preserve"> pelo contato casual. Em áreas endêmicas, a disseminação da varíola dos macacos pode ocorrer quando uma pessoa entra em contato próximo com um animal selvagem (como um roedor) infectado com o vírus ou ingere carne de caça selvagem proveniente de um animal </w:t>
      </w:r>
      <w:r w:rsidRPr="003838B9">
        <w:rPr>
          <w:rFonts w:eastAsia="Arial" w:cs="Arial"/>
          <w:color w:val="000000" w:themeColor="text1"/>
          <w:szCs w:val="21"/>
          <w:lang w:val="pt-BR"/>
        </w:rPr>
        <w:t>infectado.</w:t>
      </w:r>
    </w:p>
    <w:p w14:paraId="7ED97456" w14:textId="77777777" w:rsidR="008D1729" w:rsidRPr="003838B9" w:rsidRDefault="004E6CE1" w:rsidP="008D1729">
      <w:pPr>
        <w:spacing w:before="100" w:beforeAutospacing="1" w:after="100" w:afterAutospacing="1" w:line="240" w:lineRule="auto"/>
        <w:rPr>
          <w:rFonts w:cs="Arial"/>
          <w:color w:val="000000" w:themeColor="text1"/>
          <w:szCs w:val="21"/>
          <w:lang w:val="pt-BR" w:eastAsia="en-GB"/>
        </w:rPr>
      </w:pPr>
      <w:r w:rsidRPr="003838B9">
        <w:rPr>
          <w:rFonts w:cs="Arial"/>
          <w:color w:val="000000" w:themeColor="text1"/>
          <w:szCs w:val="21"/>
          <w:lang w:val="pt-BR" w:eastAsia="en-GB"/>
        </w:rPr>
        <w:t>Pessoas com a varíola dos macacos podem infectar outras a partir do momento em que desenvolvem seus primeiros sintomas (geralmente febre, mas às vezes pode começar com uma erupção cutânea) e até que a lesão forme uma crosta, seque e caia. </w:t>
      </w:r>
    </w:p>
    <w:p w14:paraId="77510C89" w14:textId="77777777" w:rsidR="00E149E2" w:rsidRPr="00EC3ECA" w:rsidRDefault="004E6CE1" w:rsidP="00E149E2">
      <w:pPr>
        <w:pStyle w:val="Heading1"/>
        <w:rPr>
          <w:lang w:val="pt-BR"/>
        </w:rPr>
      </w:pPr>
      <w:bookmarkStart w:id="7" w:name="_Toc104371285"/>
      <w:bookmarkEnd w:id="5"/>
      <w:bookmarkEnd w:id="6"/>
      <w:r w:rsidRPr="00EC3ECA">
        <w:rPr>
          <w:lang w:val="pt-BR"/>
        </w:rPr>
        <w:t>Sinto</w:t>
      </w:r>
      <w:r w:rsidRPr="00EC3ECA">
        <w:rPr>
          <w:lang w:val="pt-BR"/>
        </w:rPr>
        <w:t>mas da varíola dos macacos</w:t>
      </w:r>
      <w:bookmarkEnd w:id="7"/>
    </w:p>
    <w:p w14:paraId="7B5AE95D" w14:textId="77777777" w:rsidR="519A0F31" w:rsidRPr="003838B9" w:rsidRDefault="004E6CE1" w:rsidP="76CA397E">
      <w:pPr>
        <w:spacing w:beforeAutospacing="1" w:afterAutospacing="1" w:line="240" w:lineRule="auto"/>
        <w:rPr>
          <w:rFonts w:eastAsia="Arial" w:cs="Arial"/>
          <w:color w:val="000000" w:themeColor="text1"/>
          <w:szCs w:val="21"/>
          <w:lang w:val="pt-BR"/>
        </w:rPr>
      </w:pPr>
      <w:r w:rsidRPr="003838B9">
        <w:rPr>
          <w:rFonts w:eastAsia="Arial" w:cs="Arial"/>
          <w:color w:val="000000" w:themeColor="text1"/>
          <w:szCs w:val="21"/>
          <w:lang w:val="pt-BR"/>
        </w:rPr>
        <w:t>Os sintomas podem se desenvolver em até 21 dias após o contato próximo com alguém com a doença.</w:t>
      </w:r>
    </w:p>
    <w:p w14:paraId="69B78FE4" w14:textId="77777777" w:rsidR="519A0F31" w:rsidRPr="003838B9" w:rsidRDefault="004E6CE1" w:rsidP="76CA397E">
      <w:pPr>
        <w:spacing w:beforeAutospacing="1" w:afterAutospacing="1" w:line="240" w:lineRule="auto"/>
        <w:rPr>
          <w:rFonts w:eastAsia="Arial" w:cs="Arial"/>
          <w:color w:val="000000" w:themeColor="text1"/>
          <w:szCs w:val="21"/>
          <w:lang w:val="pt-BR"/>
        </w:rPr>
      </w:pPr>
      <w:r w:rsidRPr="003838B9">
        <w:rPr>
          <w:rFonts w:eastAsia="Arial" w:cs="Arial"/>
          <w:color w:val="000000" w:themeColor="text1"/>
          <w:szCs w:val="21"/>
          <w:lang w:val="pt-BR"/>
        </w:rPr>
        <w:t>Os sintomas da varíola dos macacos podem incluir uma erupção cutânea que pode ser dolorosa e afetar qualquer parte do corpo, incluind</w:t>
      </w:r>
      <w:r w:rsidRPr="003838B9">
        <w:rPr>
          <w:rFonts w:eastAsia="Arial" w:cs="Arial"/>
          <w:color w:val="000000" w:themeColor="text1"/>
          <w:szCs w:val="21"/>
          <w:lang w:val="pt-BR"/>
        </w:rPr>
        <w:t>o:</w:t>
      </w:r>
    </w:p>
    <w:p w14:paraId="42180874" w14:textId="77777777" w:rsidR="519A0F31" w:rsidRPr="003838B9" w:rsidRDefault="004E6CE1" w:rsidP="00B80D71">
      <w:pPr>
        <w:pStyle w:val="ListParagraph"/>
        <w:numPr>
          <w:ilvl w:val="0"/>
          <w:numId w:val="1"/>
        </w:numPr>
        <w:spacing w:beforeAutospacing="1" w:afterAutospacing="1" w:line="240" w:lineRule="auto"/>
        <w:rPr>
          <w:rFonts w:eastAsia="Arial" w:cs="Arial"/>
          <w:color w:val="000000" w:themeColor="text1"/>
          <w:szCs w:val="21"/>
          <w:lang w:val="pt-BR"/>
        </w:rPr>
      </w:pPr>
      <w:r w:rsidRPr="003838B9">
        <w:rPr>
          <w:rFonts w:eastAsia="Arial" w:cs="Arial"/>
          <w:color w:val="000000" w:themeColor="text1"/>
          <w:szCs w:val="21"/>
          <w:lang w:val="pt-BR"/>
        </w:rPr>
        <w:t>genitais</w:t>
      </w:r>
    </w:p>
    <w:p w14:paraId="2F090FD3" w14:textId="77777777" w:rsidR="519A0F31" w:rsidRPr="003838B9" w:rsidRDefault="004E6CE1" w:rsidP="00B80D71">
      <w:pPr>
        <w:pStyle w:val="ListParagraph"/>
        <w:numPr>
          <w:ilvl w:val="0"/>
          <w:numId w:val="1"/>
        </w:numPr>
        <w:spacing w:beforeAutospacing="1" w:afterAutospacing="1" w:line="240" w:lineRule="auto"/>
        <w:rPr>
          <w:rFonts w:eastAsia="Arial" w:cs="Arial"/>
          <w:color w:val="000000" w:themeColor="text1"/>
          <w:szCs w:val="21"/>
          <w:lang w:val="pt-BR"/>
        </w:rPr>
      </w:pPr>
      <w:r w:rsidRPr="003838B9">
        <w:rPr>
          <w:rFonts w:eastAsia="Arial" w:cs="Arial"/>
          <w:color w:val="000000" w:themeColor="text1"/>
          <w:szCs w:val="21"/>
          <w:lang w:val="pt-BR"/>
        </w:rPr>
        <w:t>área ao redor do ânus e das nádegas</w:t>
      </w:r>
    </w:p>
    <w:p w14:paraId="09B0E8A6" w14:textId="77777777" w:rsidR="519A0F31" w:rsidRPr="003838B9" w:rsidRDefault="004E6CE1" w:rsidP="00B80D71">
      <w:pPr>
        <w:pStyle w:val="ListParagraph"/>
        <w:numPr>
          <w:ilvl w:val="0"/>
          <w:numId w:val="1"/>
        </w:numPr>
        <w:spacing w:beforeAutospacing="1" w:afterAutospacing="1" w:line="240" w:lineRule="auto"/>
        <w:rPr>
          <w:rFonts w:eastAsia="Arial" w:cs="Arial"/>
          <w:color w:val="000000" w:themeColor="text1"/>
          <w:szCs w:val="21"/>
          <w:lang w:val="pt-BR"/>
        </w:rPr>
      </w:pPr>
      <w:r w:rsidRPr="003838B9">
        <w:rPr>
          <w:rFonts w:eastAsia="Arial" w:cs="Arial"/>
          <w:color w:val="000000" w:themeColor="text1"/>
          <w:szCs w:val="21"/>
          <w:lang w:val="pt-BR"/>
        </w:rPr>
        <w:t>dentro da boca</w:t>
      </w:r>
    </w:p>
    <w:p w14:paraId="62D9D75C" w14:textId="77777777" w:rsidR="519A0F31" w:rsidRPr="003838B9" w:rsidRDefault="004E6CE1" w:rsidP="00B80D71">
      <w:pPr>
        <w:pStyle w:val="ListParagraph"/>
        <w:numPr>
          <w:ilvl w:val="0"/>
          <w:numId w:val="1"/>
        </w:numPr>
        <w:spacing w:beforeAutospacing="1" w:afterAutospacing="1" w:line="240" w:lineRule="auto"/>
        <w:rPr>
          <w:rFonts w:eastAsia="Arial" w:cs="Arial"/>
          <w:color w:val="000000" w:themeColor="text1"/>
          <w:szCs w:val="21"/>
          <w:lang w:val="pt-BR"/>
        </w:rPr>
      </w:pPr>
      <w:r w:rsidRPr="003838B9">
        <w:rPr>
          <w:rFonts w:eastAsia="Arial" w:cs="Arial"/>
          <w:color w:val="000000" w:themeColor="text1"/>
          <w:szCs w:val="21"/>
          <w:lang w:val="pt-BR"/>
        </w:rPr>
        <w:t>rosto</w:t>
      </w:r>
    </w:p>
    <w:p w14:paraId="5A27C0F5" w14:textId="77777777" w:rsidR="519A0F31" w:rsidRPr="003838B9" w:rsidRDefault="004E6CE1" w:rsidP="00B80D71">
      <w:pPr>
        <w:pStyle w:val="ListParagraph"/>
        <w:numPr>
          <w:ilvl w:val="0"/>
          <w:numId w:val="1"/>
        </w:numPr>
        <w:spacing w:beforeAutospacing="1" w:afterAutospacing="1" w:line="240" w:lineRule="auto"/>
        <w:rPr>
          <w:rFonts w:eastAsia="Arial" w:cs="Arial"/>
          <w:color w:val="000000" w:themeColor="text1"/>
          <w:szCs w:val="21"/>
          <w:lang w:val="pt-BR"/>
        </w:rPr>
      </w:pPr>
      <w:r w:rsidRPr="003838B9">
        <w:rPr>
          <w:rFonts w:eastAsia="Arial" w:cs="Arial"/>
          <w:color w:val="000000" w:themeColor="text1"/>
          <w:szCs w:val="21"/>
          <w:lang w:val="pt-BR"/>
        </w:rPr>
        <w:lastRenderedPageBreak/>
        <w:t>mãos e braços</w:t>
      </w:r>
    </w:p>
    <w:p w14:paraId="42225D5B" w14:textId="77777777" w:rsidR="519A0F31" w:rsidRPr="003838B9" w:rsidRDefault="004E6CE1" w:rsidP="00B80D71">
      <w:pPr>
        <w:pStyle w:val="ListParagraph"/>
        <w:numPr>
          <w:ilvl w:val="0"/>
          <w:numId w:val="1"/>
        </w:numPr>
        <w:spacing w:beforeAutospacing="1" w:afterAutospacing="1" w:line="240" w:lineRule="auto"/>
        <w:rPr>
          <w:rFonts w:eastAsia="Arial" w:cs="Arial"/>
          <w:color w:val="000000" w:themeColor="text1"/>
          <w:szCs w:val="21"/>
          <w:lang w:val="pt-BR"/>
        </w:rPr>
      </w:pPr>
      <w:r w:rsidRPr="003838B9">
        <w:rPr>
          <w:rFonts w:eastAsia="Arial" w:cs="Arial"/>
          <w:color w:val="000000" w:themeColor="text1"/>
          <w:szCs w:val="21"/>
          <w:lang w:val="pt-BR"/>
        </w:rPr>
        <w:t>pés e pernas.</w:t>
      </w:r>
    </w:p>
    <w:p w14:paraId="3B644A8B" w14:textId="77777777" w:rsidR="0E43994D" w:rsidRPr="003838B9" w:rsidRDefault="004E6CE1" w:rsidP="0E43994D">
      <w:pPr>
        <w:spacing w:beforeAutospacing="1" w:afterAutospacing="1" w:line="240" w:lineRule="auto"/>
        <w:rPr>
          <w:rFonts w:cs="Arial"/>
          <w:color w:val="000000" w:themeColor="text1"/>
          <w:lang w:val="pt-BR" w:eastAsia="en-GB"/>
        </w:rPr>
      </w:pPr>
      <w:r w:rsidRPr="003838B9">
        <w:rPr>
          <w:rFonts w:cs="Arial"/>
          <w:color w:val="000000" w:themeColor="text1"/>
          <w:lang w:val="pt-BR" w:eastAsia="en-GB"/>
        </w:rPr>
        <w:t>A erupção cutânea associada à varíola dos macacos envolve vesículas ou pústulas. O número de lesões varia de poucas lesões a milhares. A erupção cutânea muda e</w:t>
      </w:r>
      <w:r w:rsidRPr="003838B9">
        <w:rPr>
          <w:rFonts w:cs="Arial"/>
          <w:color w:val="000000" w:themeColor="text1"/>
          <w:lang w:val="pt-BR" w:eastAsia="en-GB"/>
        </w:rPr>
        <w:t xml:space="preserve"> passa por diferentes estágios, assim como a catapora, antes de finalmente formar uma crosta que depois cai.</w:t>
      </w:r>
    </w:p>
    <w:p w14:paraId="118C9236" w14:textId="77777777" w:rsidR="008D1729" w:rsidRPr="003838B9" w:rsidRDefault="004E6CE1" w:rsidP="0E43994D">
      <w:pPr>
        <w:spacing w:before="100" w:beforeAutospacing="1" w:after="100" w:afterAutospacing="1" w:line="240" w:lineRule="auto"/>
        <w:rPr>
          <w:rFonts w:cs="Arial"/>
          <w:color w:val="000000" w:themeColor="text1"/>
          <w:lang w:val="pt-BR" w:eastAsia="en-GB"/>
        </w:rPr>
      </w:pPr>
      <w:r w:rsidRPr="003838B9">
        <w:rPr>
          <w:rFonts w:cs="Arial"/>
          <w:color w:val="000000" w:themeColor="text1"/>
          <w:lang w:val="pt-BR" w:eastAsia="en-GB"/>
        </w:rPr>
        <w:t>Outros sintomas da varíola dos macacos que podem ocorrer antes ou ao mesmo tempo que a erupção cutânea são:</w:t>
      </w:r>
    </w:p>
    <w:p w14:paraId="58D1E1AE" w14:textId="77777777" w:rsidR="008D1729" w:rsidRPr="003838B9" w:rsidRDefault="004E6CE1" w:rsidP="00B80D71">
      <w:pPr>
        <w:numPr>
          <w:ilvl w:val="0"/>
          <w:numId w:val="9"/>
        </w:numPr>
        <w:spacing w:before="100" w:beforeAutospacing="1" w:after="100" w:afterAutospacing="1" w:line="240" w:lineRule="auto"/>
        <w:rPr>
          <w:rFonts w:cs="Arial"/>
          <w:color w:val="000000" w:themeColor="text1"/>
          <w:szCs w:val="21"/>
          <w:lang w:val="pt-BR" w:eastAsia="en-GB"/>
        </w:rPr>
      </w:pPr>
      <w:r w:rsidRPr="003838B9">
        <w:rPr>
          <w:rFonts w:cs="Arial"/>
          <w:color w:val="000000" w:themeColor="text1"/>
          <w:szCs w:val="21"/>
          <w:lang w:val="pt-BR" w:eastAsia="en-GB"/>
        </w:rPr>
        <w:t>febres</w:t>
      </w:r>
    </w:p>
    <w:p w14:paraId="06CBB5AB" w14:textId="77777777" w:rsidR="008D1729" w:rsidRPr="003838B9" w:rsidRDefault="004E6CE1" w:rsidP="00B80D71">
      <w:pPr>
        <w:numPr>
          <w:ilvl w:val="0"/>
          <w:numId w:val="9"/>
        </w:numPr>
        <w:spacing w:before="100" w:beforeAutospacing="1" w:after="100" w:afterAutospacing="1" w:line="240" w:lineRule="auto"/>
        <w:rPr>
          <w:rFonts w:cs="Arial"/>
          <w:color w:val="000000" w:themeColor="text1"/>
          <w:szCs w:val="21"/>
          <w:lang w:val="pt-BR" w:eastAsia="en-GB"/>
        </w:rPr>
      </w:pPr>
      <w:r w:rsidRPr="003838B9">
        <w:rPr>
          <w:rFonts w:cs="Arial"/>
          <w:color w:val="000000" w:themeColor="text1"/>
          <w:szCs w:val="21"/>
          <w:lang w:val="pt-BR" w:eastAsia="en-GB"/>
        </w:rPr>
        <w:t>calafrios</w:t>
      </w:r>
    </w:p>
    <w:p w14:paraId="50051259" w14:textId="77777777" w:rsidR="008D1729" w:rsidRPr="003838B9" w:rsidRDefault="004E6CE1" w:rsidP="00B80D71">
      <w:pPr>
        <w:numPr>
          <w:ilvl w:val="0"/>
          <w:numId w:val="9"/>
        </w:numPr>
        <w:spacing w:before="100" w:beforeAutospacing="1" w:after="100" w:afterAutospacing="1" w:line="240" w:lineRule="auto"/>
        <w:rPr>
          <w:rFonts w:cs="Arial"/>
          <w:color w:val="000000" w:themeColor="text1"/>
          <w:szCs w:val="21"/>
          <w:lang w:val="pt-BR" w:eastAsia="en-GB"/>
        </w:rPr>
      </w:pPr>
      <w:r w:rsidRPr="003838B9">
        <w:rPr>
          <w:rFonts w:cs="Arial"/>
          <w:color w:val="000000" w:themeColor="text1"/>
          <w:szCs w:val="21"/>
          <w:lang w:val="pt-BR" w:eastAsia="en-GB"/>
        </w:rPr>
        <w:t>dores musculares</w:t>
      </w:r>
    </w:p>
    <w:p w14:paraId="6D9DC722" w14:textId="77777777" w:rsidR="008D1729" w:rsidRPr="003838B9" w:rsidRDefault="004E6CE1" w:rsidP="00B80D71">
      <w:pPr>
        <w:numPr>
          <w:ilvl w:val="0"/>
          <w:numId w:val="9"/>
        </w:numPr>
        <w:spacing w:before="100" w:beforeAutospacing="1" w:after="100" w:afterAutospacing="1" w:line="240" w:lineRule="auto"/>
        <w:rPr>
          <w:rFonts w:cs="Arial"/>
          <w:color w:val="000000" w:themeColor="text1"/>
          <w:szCs w:val="21"/>
          <w:lang w:val="pt-BR" w:eastAsia="en-GB"/>
        </w:rPr>
      </w:pPr>
      <w:r w:rsidRPr="003838B9">
        <w:rPr>
          <w:rFonts w:cs="Arial"/>
          <w:color w:val="000000" w:themeColor="text1"/>
          <w:szCs w:val="21"/>
          <w:lang w:val="pt-BR" w:eastAsia="en-GB"/>
        </w:rPr>
        <w:t>dores</w:t>
      </w:r>
      <w:r w:rsidRPr="003838B9">
        <w:rPr>
          <w:rFonts w:cs="Arial"/>
          <w:color w:val="000000" w:themeColor="text1"/>
          <w:szCs w:val="21"/>
          <w:lang w:val="pt-BR" w:eastAsia="en-GB"/>
        </w:rPr>
        <w:t xml:space="preserve"> nas costas</w:t>
      </w:r>
    </w:p>
    <w:p w14:paraId="58ED4548" w14:textId="77777777" w:rsidR="008D1729" w:rsidRPr="003838B9" w:rsidRDefault="004E6CE1" w:rsidP="00B80D71">
      <w:pPr>
        <w:numPr>
          <w:ilvl w:val="0"/>
          <w:numId w:val="9"/>
        </w:numPr>
        <w:spacing w:before="100" w:beforeAutospacing="1" w:after="100" w:afterAutospacing="1" w:line="240" w:lineRule="auto"/>
        <w:rPr>
          <w:rFonts w:cs="Arial"/>
          <w:color w:val="000000" w:themeColor="text1"/>
          <w:szCs w:val="21"/>
          <w:lang w:val="pt-BR" w:eastAsia="en-GB"/>
        </w:rPr>
      </w:pPr>
      <w:r w:rsidRPr="003838B9">
        <w:rPr>
          <w:rFonts w:cs="Arial"/>
          <w:color w:val="000000" w:themeColor="text1"/>
          <w:szCs w:val="21"/>
          <w:lang w:val="pt-BR" w:eastAsia="en-GB"/>
        </w:rPr>
        <w:t>inchaço nos linfonodos</w:t>
      </w:r>
    </w:p>
    <w:p w14:paraId="2187C495" w14:textId="77777777" w:rsidR="008D1729" w:rsidRPr="003838B9" w:rsidRDefault="004E6CE1" w:rsidP="00B80D71">
      <w:pPr>
        <w:numPr>
          <w:ilvl w:val="0"/>
          <w:numId w:val="9"/>
        </w:numPr>
        <w:spacing w:before="100" w:beforeAutospacing="1" w:after="100" w:afterAutospacing="1" w:line="240" w:lineRule="auto"/>
        <w:rPr>
          <w:rFonts w:cs="Arial"/>
          <w:color w:val="000000" w:themeColor="text1"/>
          <w:lang w:val="pt-BR" w:eastAsia="en-GB"/>
        </w:rPr>
      </w:pPr>
      <w:r w:rsidRPr="003838B9">
        <w:rPr>
          <w:rFonts w:cs="Arial"/>
          <w:color w:val="000000" w:themeColor="text1"/>
          <w:lang w:val="pt-BR" w:eastAsia="en-GB"/>
        </w:rPr>
        <w:t>exaustão</w:t>
      </w:r>
    </w:p>
    <w:p w14:paraId="708D5168" w14:textId="77777777" w:rsidR="363A5A64" w:rsidRPr="003838B9" w:rsidRDefault="004E6CE1" w:rsidP="00B80D71">
      <w:pPr>
        <w:numPr>
          <w:ilvl w:val="0"/>
          <w:numId w:val="9"/>
        </w:numPr>
        <w:spacing w:beforeAutospacing="1" w:afterAutospacing="1" w:line="240" w:lineRule="auto"/>
        <w:rPr>
          <w:color w:val="000000" w:themeColor="text1"/>
          <w:lang w:val="pt-BR" w:eastAsia="en-GB"/>
        </w:rPr>
      </w:pPr>
      <w:r w:rsidRPr="003838B9">
        <w:rPr>
          <w:rFonts w:cs="Arial"/>
          <w:color w:val="000000" w:themeColor="text1"/>
          <w:szCs w:val="21"/>
          <w:lang w:val="pt-BR" w:eastAsia="en-GB"/>
        </w:rPr>
        <w:t>dor anal e retal</w:t>
      </w:r>
    </w:p>
    <w:p w14:paraId="7878F558" w14:textId="77777777" w:rsidR="76CA397E" w:rsidRPr="003838B9" w:rsidRDefault="004E6CE1" w:rsidP="00B80D71">
      <w:pPr>
        <w:numPr>
          <w:ilvl w:val="0"/>
          <w:numId w:val="9"/>
        </w:numPr>
        <w:spacing w:beforeAutospacing="1" w:afterAutospacing="1" w:line="240" w:lineRule="auto"/>
        <w:rPr>
          <w:color w:val="000000" w:themeColor="text1"/>
          <w:lang w:val="pt-BR" w:eastAsia="en-GB"/>
        </w:rPr>
      </w:pPr>
      <w:r w:rsidRPr="003838B9">
        <w:rPr>
          <w:rFonts w:cs="Arial"/>
          <w:color w:val="000000" w:themeColor="text1"/>
          <w:szCs w:val="21"/>
          <w:lang w:val="pt-BR" w:eastAsia="en-GB"/>
        </w:rPr>
        <w:t>dor durante a micção.</w:t>
      </w:r>
    </w:p>
    <w:p w14:paraId="536926D5" w14:textId="77777777" w:rsidR="007E4D22" w:rsidRPr="003838B9" w:rsidRDefault="004E6CE1" w:rsidP="76CA397E">
      <w:pPr>
        <w:spacing w:before="100" w:beforeAutospacing="1" w:after="100" w:afterAutospacing="1" w:line="240" w:lineRule="auto"/>
        <w:rPr>
          <w:rStyle w:val="normaltextrun"/>
          <w:rFonts w:cs="Arial"/>
          <w:color w:val="000000" w:themeColor="text1"/>
          <w:lang w:val="pt-BR" w:eastAsia="en-GB"/>
        </w:rPr>
      </w:pPr>
      <w:r w:rsidRPr="003838B9">
        <w:rPr>
          <w:rFonts w:cs="Arial"/>
          <w:color w:val="000000" w:themeColor="text1"/>
          <w:lang w:val="pt-BR" w:eastAsia="en-GB"/>
        </w:rPr>
        <w:t>Os sintomas geralmente se resolvem sozinhos em algumas semanas.</w:t>
      </w:r>
    </w:p>
    <w:p w14:paraId="04038895" w14:textId="77777777" w:rsidR="008D1729" w:rsidRPr="00EC3ECA" w:rsidRDefault="004E6CE1" w:rsidP="00F059F2">
      <w:pPr>
        <w:pStyle w:val="Heading1"/>
        <w:rPr>
          <w:lang w:val="pt-BR"/>
        </w:rPr>
      </w:pPr>
      <w:bookmarkStart w:id="8" w:name="_Toc104371286"/>
      <w:r w:rsidRPr="00EC3ECA">
        <w:rPr>
          <w:lang w:val="pt-BR"/>
        </w:rPr>
        <w:t>Quem está em risco?</w:t>
      </w:r>
      <w:bookmarkEnd w:id="8"/>
    </w:p>
    <w:p w14:paraId="169B6F62" w14:textId="77777777" w:rsidR="349CE291" w:rsidRPr="003838B9" w:rsidRDefault="004E6CE1" w:rsidP="76CA397E">
      <w:pPr>
        <w:spacing w:beforeAutospacing="1" w:afterAutospacing="1" w:line="240" w:lineRule="auto"/>
        <w:rPr>
          <w:rFonts w:eastAsia="Arial" w:cs="Arial"/>
          <w:color w:val="000000" w:themeColor="text1"/>
          <w:szCs w:val="21"/>
          <w:lang w:val="pt-BR"/>
        </w:rPr>
      </w:pPr>
      <w:r w:rsidRPr="003838B9">
        <w:rPr>
          <w:rFonts w:eastAsia="Arial" w:cs="Arial"/>
          <w:color w:val="000000" w:themeColor="text1"/>
          <w:szCs w:val="21"/>
          <w:lang w:val="pt-BR"/>
        </w:rPr>
        <w:t>Qualquer pessoa que tenha contato pele com pele (como contato prolongado ou íntimo) com a</w:t>
      </w:r>
      <w:r w:rsidRPr="003838B9">
        <w:rPr>
          <w:rFonts w:eastAsia="Arial" w:cs="Arial"/>
          <w:color w:val="000000" w:themeColor="text1"/>
          <w:szCs w:val="21"/>
          <w:lang w:val="pt-BR"/>
        </w:rPr>
        <w:t>lguém que tenha varíola dos macacos pode ser infectada.</w:t>
      </w:r>
    </w:p>
    <w:p w14:paraId="640CBF5E" w14:textId="77777777" w:rsidR="349CE291" w:rsidRPr="003838B9" w:rsidRDefault="004E6CE1" w:rsidP="76CA397E">
      <w:pPr>
        <w:spacing w:beforeAutospacing="1" w:afterAutospacing="1" w:line="240" w:lineRule="auto"/>
        <w:rPr>
          <w:rFonts w:eastAsia="Arial" w:cs="Arial"/>
          <w:color w:val="000000" w:themeColor="text1"/>
          <w:szCs w:val="21"/>
          <w:lang w:val="pt-BR"/>
        </w:rPr>
      </w:pPr>
      <w:r w:rsidRPr="003838B9">
        <w:rPr>
          <w:rFonts w:eastAsia="Arial" w:cs="Arial"/>
          <w:color w:val="000000" w:themeColor="text1"/>
          <w:szCs w:val="21"/>
          <w:lang w:val="pt-BR"/>
        </w:rPr>
        <w:t>As pessoas de maior risco são homens que fazem sexo com homens, especialmente aqueles que viajam para áreas de surto, têm múltiplos parceiros sexuais ou participam de grandes festas ou frequentam club</w:t>
      </w:r>
      <w:r w:rsidRPr="003838B9">
        <w:rPr>
          <w:rFonts w:eastAsia="Arial" w:cs="Arial"/>
          <w:color w:val="000000" w:themeColor="text1"/>
          <w:szCs w:val="21"/>
          <w:lang w:val="pt-BR"/>
        </w:rPr>
        <w:t>es de sexo.</w:t>
      </w:r>
    </w:p>
    <w:p w14:paraId="58165EE6" w14:textId="77777777" w:rsidR="349CE291" w:rsidRPr="003838B9" w:rsidRDefault="004E6CE1" w:rsidP="76CA397E">
      <w:pPr>
        <w:pStyle w:val="Body"/>
        <w:rPr>
          <w:rFonts w:cs="Arial"/>
          <w:color w:val="000000" w:themeColor="text1"/>
          <w:lang w:val="pt-BR" w:eastAsia="en-GB"/>
        </w:rPr>
      </w:pPr>
      <w:r w:rsidRPr="003838B9">
        <w:rPr>
          <w:rFonts w:eastAsia="Arial" w:cs="Arial"/>
          <w:color w:val="000000" w:themeColor="text1"/>
          <w:szCs w:val="21"/>
          <w:lang w:val="pt-BR"/>
        </w:rPr>
        <w:t>Até o momento, a maioria das pessoas com varíola dos macacos na Austrália foram infectadas fora do país, mas transmissões locais também ocorreram.</w:t>
      </w:r>
    </w:p>
    <w:p w14:paraId="6D439104" w14:textId="77777777" w:rsidR="00FF03AC" w:rsidRPr="00EC3ECA" w:rsidRDefault="004E6CE1" w:rsidP="00FF03AC">
      <w:pPr>
        <w:pStyle w:val="Heading1"/>
        <w:rPr>
          <w:lang w:val="pt-BR"/>
        </w:rPr>
      </w:pPr>
      <w:bookmarkStart w:id="9" w:name="_Toc104371287"/>
      <w:r w:rsidRPr="00EC3ECA">
        <w:rPr>
          <w:lang w:val="pt-BR"/>
        </w:rPr>
        <w:t>O que fazer se você desenvolver sintomas de varíola dos macacos</w:t>
      </w:r>
      <w:bookmarkEnd w:id="9"/>
    </w:p>
    <w:p w14:paraId="541F4322" w14:textId="77777777" w:rsidR="008D1729" w:rsidRPr="003838B9" w:rsidRDefault="004E6CE1" w:rsidP="0E43994D">
      <w:pPr>
        <w:spacing w:before="100" w:beforeAutospacing="1" w:after="100" w:afterAutospacing="1" w:line="240" w:lineRule="auto"/>
        <w:rPr>
          <w:rFonts w:cs="Arial"/>
          <w:color w:val="000000" w:themeColor="text1"/>
          <w:lang w:val="pt-BR" w:eastAsia="en-GB"/>
        </w:rPr>
      </w:pPr>
      <w:r w:rsidRPr="003838B9">
        <w:rPr>
          <w:rFonts w:eastAsia="Arial" w:cs="Arial"/>
          <w:color w:val="000000" w:themeColor="text1"/>
          <w:szCs w:val="21"/>
          <w:lang w:val="pt-BR"/>
        </w:rPr>
        <w:t xml:space="preserve">Se desenvolver sintomas de varíola dos macacos, você deve ficar em casa, restringir seu contato com outras pessoas e procurar assistência médica e fazer o teste o quanto antes. </w:t>
      </w:r>
    </w:p>
    <w:p w14:paraId="4E5F52C8" w14:textId="77777777" w:rsidR="008D1729" w:rsidRPr="003838B9" w:rsidRDefault="004E6CE1" w:rsidP="62F6D9B4">
      <w:pPr>
        <w:spacing w:before="100" w:beforeAutospacing="1" w:after="100" w:afterAutospacing="1" w:line="240" w:lineRule="auto"/>
        <w:rPr>
          <w:rFonts w:cs="Arial"/>
          <w:color w:val="000000" w:themeColor="text1"/>
          <w:lang w:val="pt-BR" w:eastAsia="en-GB"/>
        </w:rPr>
      </w:pPr>
      <w:r w:rsidRPr="003838B9">
        <w:rPr>
          <w:rFonts w:cs="Arial"/>
          <w:color w:val="000000" w:themeColor="text1"/>
          <w:lang w:val="pt-BR" w:eastAsia="en-GB"/>
        </w:rPr>
        <w:t>Use uma máscara e ligue para seu médico ou hospital mais próximo para informá‑</w:t>
      </w:r>
      <w:r w:rsidRPr="003838B9">
        <w:rPr>
          <w:rFonts w:cs="Arial"/>
          <w:color w:val="000000" w:themeColor="text1"/>
          <w:lang w:val="pt-BR" w:eastAsia="en-GB"/>
        </w:rPr>
        <w:t>los que você irá até lá. Caso tenha erupções cutâneas ou bolhas, certifique-se de cobri-las.</w:t>
      </w:r>
    </w:p>
    <w:p w14:paraId="39F79DEB" w14:textId="77777777" w:rsidR="00F059F2" w:rsidRPr="00EC3ECA" w:rsidRDefault="004E6CE1" w:rsidP="00F059F2">
      <w:pPr>
        <w:pStyle w:val="Heading1"/>
        <w:rPr>
          <w:lang w:val="pt-BR" w:eastAsia="en-GB"/>
        </w:rPr>
      </w:pPr>
      <w:r w:rsidRPr="00EC3ECA">
        <w:rPr>
          <w:lang w:val="pt-BR" w:eastAsia="en-GB"/>
        </w:rPr>
        <w:t>O que você precisa fazer se estiver com a doença</w:t>
      </w:r>
    </w:p>
    <w:p w14:paraId="6B722359" w14:textId="77777777" w:rsidR="00F059F2" w:rsidRPr="003838B9" w:rsidRDefault="004E6CE1" w:rsidP="00F059F2">
      <w:pPr>
        <w:pStyle w:val="Body"/>
        <w:rPr>
          <w:color w:val="000000" w:themeColor="text1"/>
          <w:lang w:val="pt-BR" w:eastAsia="en-GB"/>
        </w:rPr>
      </w:pPr>
      <w:r w:rsidRPr="003838B9">
        <w:rPr>
          <w:color w:val="000000" w:themeColor="text1"/>
          <w:lang w:val="pt-BR" w:eastAsia="en-GB"/>
        </w:rPr>
        <w:t xml:space="preserve">Pessoas com a varíola dos macacos devem evitar contato com outras pessoas, principalmente com crianças, gestantes </w:t>
      </w:r>
      <w:r w:rsidRPr="003838B9">
        <w:rPr>
          <w:color w:val="000000" w:themeColor="text1"/>
          <w:lang w:val="pt-BR" w:eastAsia="en-GB"/>
        </w:rPr>
        <w:t xml:space="preserve">e pessoas com o sistema imunológico enfraquecido. Isto inclui o compartilhamento de camas e a atividade sexual. </w:t>
      </w:r>
    </w:p>
    <w:p w14:paraId="14C30B84" w14:textId="77777777" w:rsidR="00F059F2" w:rsidRPr="003838B9" w:rsidRDefault="004E6CE1" w:rsidP="00F059F2">
      <w:pPr>
        <w:pStyle w:val="Body"/>
        <w:rPr>
          <w:color w:val="000000" w:themeColor="text1"/>
          <w:lang w:val="pt-BR" w:eastAsia="en-GB"/>
        </w:rPr>
      </w:pPr>
      <w:r w:rsidRPr="003838B9">
        <w:rPr>
          <w:color w:val="000000" w:themeColor="text1"/>
          <w:lang w:val="pt-BR" w:eastAsia="en-GB"/>
        </w:rPr>
        <w:t>Você também deve evitar contato com animais, incluindo animais de estimação, devido ao risco de disseminação de humanos para animais.</w:t>
      </w:r>
    </w:p>
    <w:p w14:paraId="199D75F0" w14:textId="77777777" w:rsidR="00F059F2" w:rsidRPr="003838B9" w:rsidRDefault="004E6CE1" w:rsidP="00F059F2">
      <w:pPr>
        <w:pStyle w:val="Body"/>
        <w:rPr>
          <w:color w:val="000000" w:themeColor="text1"/>
          <w:lang w:val="pt-BR" w:eastAsia="en-GB"/>
        </w:rPr>
      </w:pPr>
      <w:r w:rsidRPr="003838B9">
        <w:rPr>
          <w:color w:val="000000" w:themeColor="text1"/>
          <w:lang w:val="pt-BR" w:eastAsia="en-GB"/>
        </w:rPr>
        <w:lastRenderedPageBreak/>
        <w:t>Evite o c</w:t>
      </w:r>
      <w:r w:rsidRPr="003838B9">
        <w:rPr>
          <w:color w:val="000000" w:themeColor="text1"/>
          <w:lang w:val="pt-BR" w:eastAsia="en-GB"/>
        </w:rPr>
        <w:t>ontato com outras pessoas até que as lesões cutâneas estejam cicatrizadas, com uma nova camada de pele se formando por baixo. Tenha uma consulta de acompanhamento com seu médico, pois ele lhe dará a baixa e conselhos clínicos adicionais, se necessário.</w:t>
      </w:r>
    </w:p>
    <w:p w14:paraId="48C22764" w14:textId="77777777" w:rsidR="00F059F2" w:rsidRPr="003838B9" w:rsidRDefault="004E6CE1" w:rsidP="00F059F2">
      <w:pPr>
        <w:pStyle w:val="Body"/>
        <w:rPr>
          <w:color w:val="000000" w:themeColor="text1"/>
          <w:lang w:val="pt-BR" w:eastAsia="en-GB"/>
        </w:rPr>
      </w:pPr>
      <w:r w:rsidRPr="003838B9">
        <w:rPr>
          <w:color w:val="000000" w:themeColor="text1"/>
          <w:lang w:val="pt-BR" w:eastAsia="en-GB"/>
        </w:rPr>
        <w:t xml:space="preserve">Um </w:t>
      </w:r>
      <w:r w:rsidRPr="003838B9">
        <w:rPr>
          <w:color w:val="000000" w:themeColor="text1"/>
          <w:lang w:val="pt-BR" w:eastAsia="en-GB"/>
        </w:rPr>
        <w:t>funcionário do Departamento de Saúde ou da Unidade Local de Saúde Pública entrará em contato com você regularmente para ver como você está se sentindo.</w:t>
      </w:r>
    </w:p>
    <w:p w14:paraId="5B6E11CD" w14:textId="77777777" w:rsidR="00F059F2" w:rsidRPr="00EC3ECA" w:rsidRDefault="004E6CE1" w:rsidP="00F059F2">
      <w:pPr>
        <w:pStyle w:val="Heading1"/>
        <w:rPr>
          <w:lang w:val="pt-BR"/>
        </w:rPr>
      </w:pPr>
      <w:r w:rsidRPr="00EC3ECA">
        <w:rPr>
          <w:lang w:val="pt-BR"/>
        </w:rPr>
        <w:t>O que você precisa fazer se for um contato de alto risco</w:t>
      </w:r>
    </w:p>
    <w:p w14:paraId="28ADC396" w14:textId="77777777" w:rsidR="00F059F2" w:rsidRPr="003838B9" w:rsidRDefault="004E6CE1" w:rsidP="00F059F2">
      <w:pPr>
        <w:pStyle w:val="Body"/>
        <w:rPr>
          <w:color w:val="000000" w:themeColor="text1"/>
          <w:lang w:val="pt-BR"/>
        </w:rPr>
      </w:pPr>
      <w:r w:rsidRPr="003838B9">
        <w:rPr>
          <w:color w:val="000000" w:themeColor="text1"/>
          <w:lang w:val="pt-BR"/>
        </w:rPr>
        <w:t>Se identificarem você como um contato de alto r</w:t>
      </w:r>
      <w:r w:rsidRPr="003838B9">
        <w:rPr>
          <w:color w:val="000000" w:themeColor="text1"/>
          <w:lang w:val="pt-BR"/>
        </w:rPr>
        <w:t>isco é porque você esteve em contato próximo com uma pessoa com varíola dos macacos enquanto ela estava no período infeccioso, o que coloca você em risco de desenvolver a doença.</w:t>
      </w:r>
    </w:p>
    <w:p w14:paraId="2D350A5D" w14:textId="77777777" w:rsidR="00F059F2" w:rsidRPr="003838B9" w:rsidRDefault="004E6CE1" w:rsidP="00F059F2">
      <w:pPr>
        <w:pStyle w:val="Body"/>
        <w:rPr>
          <w:color w:val="000000" w:themeColor="text1"/>
          <w:lang w:val="pt-BR"/>
        </w:rPr>
      </w:pPr>
      <w:r w:rsidRPr="003838B9">
        <w:rPr>
          <w:color w:val="000000" w:themeColor="text1"/>
          <w:lang w:val="pt-BR"/>
        </w:rPr>
        <w:t>As Unidades Locais de Saúde Pública (Local Public Health Units — LPHUs) entra</w:t>
      </w:r>
      <w:r w:rsidRPr="003838B9">
        <w:rPr>
          <w:color w:val="000000" w:themeColor="text1"/>
          <w:lang w:val="pt-BR"/>
        </w:rPr>
        <w:t>m em contato com os contatos de alto risco para orientá-los sobre a necessidade de monitorar sintomas e seguir as precauções. Você deve monitorar os sintomas por 21 dias após a exposição. Em alguns casos, podem lhe oferecer uma vacina após a exposição para</w:t>
      </w:r>
      <w:r w:rsidRPr="003838B9">
        <w:rPr>
          <w:color w:val="000000" w:themeColor="text1"/>
          <w:lang w:val="pt-BR"/>
        </w:rPr>
        <w:t xml:space="preserve"> reduzir seu risco de desenvolver a doença.</w:t>
      </w:r>
    </w:p>
    <w:p w14:paraId="66DB6674" w14:textId="77777777" w:rsidR="00F059F2" w:rsidRPr="003838B9" w:rsidRDefault="004E6CE1" w:rsidP="00F059F2">
      <w:pPr>
        <w:pStyle w:val="Body"/>
        <w:rPr>
          <w:color w:val="000000" w:themeColor="text1"/>
          <w:lang w:val="pt-BR"/>
        </w:rPr>
      </w:pPr>
      <w:r w:rsidRPr="003838B9">
        <w:rPr>
          <w:color w:val="000000" w:themeColor="text1"/>
          <w:lang w:val="pt-BR"/>
        </w:rPr>
        <w:t>Um funcionário de saúde pública de uma LPHU entrará em contato com você regularmente para verificar como você está se sentindo e ver se você desenvolveu algum sintoma.</w:t>
      </w:r>
    </w:p>
    <w:p w14:paraId="09F653B9" w14:textId="77777777" w:rsidR="00F059F2" w:rsidRPr="003838B9" w:rsidRDefault="004E6CE1" w:rsidP="00F059F2">
      <w:pPr>
        <w:pStyle w:val="Body"/>
        <w:rPr>
          <w:color w:val="000000" w:themeColor="text1"/>
          <w:lang w:val="pt-BR"/>
        </w:rPr>
      </w:pPr>
      <w:r w:rsidRPr="003838B9">
        <w:rPr>
          <w:color w:val="000000" w:themeColor="text1"/>
          <w:lang w:val="pt-BR"/>
        </w:rPr>
        <w:t>Além disso, durante os 21 dias após a exposi</w:t>
      </w:r>
      <w:r w:rsidRPr="003838B9">
        <w:rPr>
          <w:color w:val="000000" w:themeColor="text1"/>
          <w:lang w:val="pt-BR"/>
        </w:rPr>
        <w:t>ção, você deve:</w:t>
      </w:r>
    </w:p>
    <w:p w14:paraId="49F6A30B" w14:textId="70763924" w:rsidR="00F059F2" w:rsidRPr="003838B9" w:rsidRDefault="004E6CE1" w:rsidP="00F059F2">
      <w:pPr>
        <w:pStyle w:val="Bullet1"/>
        <w:rPr>
          <w:color w:val="000000" w:themeColor="text1"/>
          <w:lang w:val="pt-BR"/>
        </w:rPr>
      </w:pPr>
      <w:r w:rsidRPr="003838B9">
        <w:rPr>
          <w:color w:val="000000" w:themeColor="text1"/>
          <w:lang w:val="pt-BR"/>
        </w:rPr>
        <w:t>Evitar contato próximo com outras pessoas, principalmente aquelas com um maior rico de desenvolver doença grave, como crianças, gestantes e pessoas com o sistema imunológico enfraquecido</w:t>
      </w:r>
      <w:r w:rsidR="00C76271" w:rsidRPr="003838B9">
        <w:rPr>
          <w:color w:val="000000" w:themeColor="text1"/>
          <w:lang w:val="pt-BR"/>
        </w:rPr>
        <w:t>.</w:t>
      </w:r>
    </w:p>
    <w:p w14:paraId="15D9B7BD" w14:textId="0EC9D828" w:rsidR="00F059F2" w:rsidRPr="003838B9" w:rsidRDefault="004E6CE1" w:rsidP="00F059F2">
      <w:pPr>
        <w:pStyle w:val="Bullet1"/>
        <w:rPr>
          <w:color w:val="000000" w:themeColor="text1"/>
          <w:lang w:val="pt-BR"/>
        </w:rPr>
      </w:pPr>
      <w:r w:rsidRPr="003838B9">
        <w:rPr>
          <w:color w:val="000000" w:themeColor="text1"/>
          <w:lang w:val="pt-BR"/>
        </w:rPr>
        <w:t>Evitar locais de alto risco, como creches, instalaçõ</w:t>
      </w:r>
      <w:r w:rsidRPr="003838B9">
        <w:rPr>
          <w:color w:val="000000" w:themeColor="text1"/>
          <w:lang w:val="pt-BR"/>
        </w:rPr>
        <w:t>es de cuidados para idosos e estabelecimentos de saúde, a menos que seja para procurar assistência médica</w:t>
      </w:r>
      <w:r w:rsidR="00C76271" w:rsidRPr="003838B9">
        <w:rPr>
          <w:color w:val="000000" w:themeColor="text1"/>
          <w:lang w:val="pt-BR"/>
        </w:rPr>
        <w:t>.</w:t>
      </w:r>
    </w:p>
    <w:p w14:paraId="5C6A7FDC" w14:textId="3DD12F18" w:rsidR="00F059F2" w:rsidRPr="003838B9" w:rsidRDefault="004E6CE1" w:rsidP="00F059F2">
      <w:pPr>
        <w:pStyle w:val="Bullet1"/>
        <w:rPr>
          <w:color w:val="000000" w:themeColor="text1"/>
          <w:lang w:val="pt-BR"/>
        </w:rPr>
      </w:pPr>
      <w:r w:rsidRPr="003838B9">
        <w:rPr>
          <w:color w:val="000000" w:themeColor="text1"/>
          <w:lang w:val="pt-BR"/>
        </w:rPr>
        <w:t>Trabalhar de casa, se possível (a LPHU fornecerá orientações caso a caso para quem trabalha em creches, instalações de cuidados para idosos e estabel</w:t>
      </w:r>
      <w:r w:rsidRPr="003838B9">
        <w:rPr>
          <w:color w:val="000000" w:themeColor="text1"/>
          <w:lang w:val="pt-BR"/>
        </w:rPr>
        <w:t>ecimentos de saúde e que precisam ir ao trabalho)</w:t>
      </w:r>
    </w:p>
    <w:p w14:paraId="7CB80F95" w14:textId="4DFCC0FB" w:rsidR="00F059F2" w:rsidRPr="003838B9" w:rsidRDefault="004E6CE1" w:rsidP="00F059F2">
      <w:pPr>
        <w:pStyle w:val="Bullet1"/>
        <w:rPr>
          <w:color w:val="000000" w:themeColor="text1"/>
          <w:lang w:val="pt-BR"/>
        </w:rPr>
      </w:pPr>
      <w:r w:rsidRPr="003838B9">
        <w:rPr>
          <w:color w:val="000000" w:themeColor="text1"/>
          <w:lang w:val="pt-BR"/>
        </w:rPr>
        <w:t>Evitar relações sexuais</w:t>
      </w:r>
      <w:r w:rsidR="00C76271" w:rsidRPr="003838B9">
        <w:rPr>
          <w:color w:val="000000" w:themeColor="text1"/>
          <w:lang w:val="pt-BR"/>
        </w:rPr>
        <w:t>.</w:t>
      </w:r>
    </w:p>
    <w:p w14:paraId="3C3AC037" w14:textId="7F1C8369" w:rsidR="00F059F2" w:rsidRPr="003838B9" w:rsidRDefault="004E6CE1" w:rsidP="00F059F2">
      <w:pPr>
        <w:pStyle w:val="Bullet1"/>
        <w:rPr>
          <w:color w:val="000000" w:themeColor="text1"/>
          <w:lang w:val="pt-BR"/>
        </w:rPr>
      </w:pPr>
      <w:r w:rsidRPr="003838B9">
        <w:rPr>
          <w:color w:val="000000" w:themeColor="text1"/>
          <w:lang w:val="pt-BR"/>
        </w:rPr>
        <w:t>Evitar contato com animais, especialmente cachorros e roedores (como camundongos, ratos, hamsters, gerbos, porquinhos-da-índia e esquilos)</w:t>
      </w:r>
      <w:r w:rsidR="00C76271" w:rsidRPr="003838B9">
        <w:rPr>
          <w:color w:val="000000" w:themeColor="text1"/>
          <w:lang w:val="pt-BR"/>
        </w:rPr>
        <w:t>.</w:t>
      </w:r>
    </w:p>
    <w:p w14:paraId="34ECC5D6" w14:textId="77777777" w:rsidR="00F059F2" w:rsidRPr="003838B9" w:rsidRDefault="004E6CE1" w:rsidP="00F059F2">
      <w:pPr>
        <w:pStyle w:val="Bullet1"/>
        <w:rPr>
          <w:color w:val="000000" w:themeColor="text1"/>
          <w:lang w:val="pt-BR"/>
        </w:rPr>
      </w:pPr>
      <w:r w:rsidRPr="003838B9">
        <w:rPr>
          <w:color w:val="000000" w:themeColor="text1"/>
          <w:lang w:val="pt-BR"/>
        </w:rPr>
        <w:t>Sempre manter uma distância mínima de 1,5</w:t>
      </w:r>
      <w:r w:rsidRPr="003838B9">
        <w:rPr>
          <w:color w:val="000000" w:themeColor="text1"/>
          <w:lang w:val="pt-BR"/>
        </w:rPr>
        <w:t xml:space="preserve"> m de outras pessoas, inclusive em casa. </w:t>
      </w:r>
    </w:p>
    <w:p w14:paraId="7A6E83FF" w14:textId="5CA9F4AD" w:rsidR="00F059F2" w:rsidRPr="003838B9" w:rsidRDefault="004E6CE1" w:rsidP="00F059F2">
      <w:pPr>
        <w:pStyle w:val="Bullet1"/>
        <w:rPr>
          <w:color w:val="000000" w:themeColor="text1"/>
          <w:lang w:val="pt-BR"/>
        </w:rPr>
      </w:pPr>
      <w:r w:rsidRPr="003838B9">
        <w:rPr>
          <w:color w:val="000000" w:themeColor="text1"/>
          <w:lang w:val="pt-BR"/>
        </w:rPr>
        <w:t>Usar uma máscara cirúrgica quando estiver no mesmo cômodo que outras pessoas e fora de casa</w:t>
      </w:r>
      <w:r w:rsidR="00C76271" w:rsidRPr="003838B9">
        <w:rPr>
          <w:color w:val="000000" w:themeColor="text1"/>
          <w:lang w:val="pt-BR"/>
        </w:rPr>
        <w:t>.</w:t>
      </w:r>
    </w:p>
    <w:p w14:paraId="7CCAC4FE" w14:textId="3087969E" w:rsidR="00F059F2" w:rsidRPr="003838B9" w:rsidRDefault="004E6CE1" w:rsidP="00F059F2">
      <w:pPr>
        <w:pStyle w:val="Bullet1"/>
        <w:rPr>
          <w:color w:val="000000" w:themeColor="text1"/>
          <w:lang w:val="pt-BR"/>
        </w:rPr>
      </w:pPr>
      <w:r w:rsidRPr="003838B9">
        <w:rPr>
          <w:color w:val="000000" w:themeColor="text1"/>
          <w:lang w:val="pt-BR"/>
        </w:rPr>
        <w:t>Não doar sangue, células, tecido, leite materno, sêmen ou órgãos</w:t>
      </w:r>
      <w:r w:rsidR="00C76271" w:rsidRPr="003838B9">
        <w:rPr>
          <w:color w:val="000000" w:themeColor="text1"/>
          <w:lang w:val="pt-BR"/>
        </w:rPr>
        <w:t>.</w:t>
      </w:r>
    </w:p>
    <w:p w14:paraId="09F4521E" w14:textId="77777777" w:rsidR="002D7D39" w:rsidRPr="00EC3ECA" w:rsidRDefault="004E6CE1" w:rsidP="002D7D39">
      <w:pPr>
        <w:pStyle w:val="Heading1"/>
        <w:rPr>
          <w:lang w:val="pt-BR"/>
        </w:rPr>
      </w:pPr>
      <w:bookmarkStart w:id="10" w:name="_Toc104371288"/>
      <w:r w:rsidRPr="00EC3ECA">
        <w:rPr>
          <w:lang w:val="pt-BR"/>
        </w:rPr>
        <w:t>Como a varíola dos macacos pode ser prevenida</w:t>
      </w:r>
      <w:bookmarkEnd w:id="10"/>
    </w:p>
    <w:p w14:paraId="7CFEF687" w14:textId="77777777" w:rsidR="0042486E" w:rsidRPr="003838B9" w:rsidRDefault="004E6CE1" w:rsidP="76CA397E">
      <w:pPr>
        <w:spacing w:before="100" w:beforeAutospacing="1" w:after="100" w:afterAutospacing="1" w:line="240" w:lineRule="auto"/>
        <w:rPr>
          <w:rFonts w:cs="Arial"/>
          <w:color w:val="000000" w:themeColor="text1"/>
          <w:lang w:val="pt-BR" w:eastAsia="en-GB"/>
        </w:rPr>
      </w:pPr>
      <w:r w:rsidRPr="003838B9">
        <w:rPr>
          <w:rFonts w:cs="Arial"/>
          <w:color w:val="000000" w:themeColor="text1"/>
          <w:lang w:val="pt-BR" w:eastAsia="en-GB"/>
        </w:rPr>
        <w:t xml:space="preserve">Evite </w:t>
      </w:r>
      <w:r w:rsidRPr="003838B9">
        <w:rPr>
          <w:rFonts w:cs="Arial"/>
          <w:color w:val="000000" w:themeColor="text1"/>
          <w:lang w:val="pt-BR" w:eastAsia="en-GB"/>
        </w:rPr>
        <w:t>contato próximo com pessoas com suspeita ou confirmação de varíola dos macacos. Isso inclui o contato com qualquer material possivelmente contaminado, como roupas de cama e toalhas, que tiveram contato com uma pessoa infectada. É importante manter-se atent</w:t>
      </w:r>
      <w:r w:rsidRPr="003838B9">
        <w:rPr>
          <w:rFonts w:cs="Arial"/>
          <w:color w:val="000000" w:themeColor="text1"/>
          <w:lang w:val="pt-BR" w:eastAsia="en-GB"/>
        </w:rPr>
        <w:t>o às medidas de higiene, incluindo lavar as mãos com sabão e água ou antisséptico a base de álcool.</w:t>
      </w:r>
    </w:p>
    <w:p w14:paraId="5C448AA2" w14:textId="77777777" w:rsidR="76CA397E" w:rsidRPr="003838B9" w:rsidRDefault="004E6CE1" w:rsidP="00F059F2">
      <w:pPr>
        <w:pStyle w:val="Body"/>
        <w:spacing w:before="100" w:beforeAutospacing="1" w:afterAutospacing="1" w:line="240" w:lineRule="auto"/>
        <w:rPr>
          <w:rFonts w:eastAsia="Arial" w:cs="Arial"/>
          <w:color w:val="000000" w:themeColor="text1"/>
          <w:szCs w:val="21"/>
          <w:lang w:val="pt-BR"/>
        </w:rPr>
      </w:pPr>
      <w:r w:rsidRPr="003838B9">
        <w:rPr>
          <w:rFonts w:eastAsia="Arial" w:cs="Arial"/>
          <w:color w:val="000000" w:themeColor="text1"/>
          <w:szCs w:val="21"/>
          <w:lang w:val="pt-BR"/>
        </w:rPr>
        <w:t xml:space="preserve"> A varíola dos macacos também pode ser prevenida limitando o seu número de parceiros sexuais e assegurando que você tenha os dados de contato deles, até que</w:t>
      </w:r>
      <w:r w:rsidRPr="003838B9">
        <w:rPr>
          <w:rFonts w:eastAsia="Arial" w:cs="Arial"/>
          <w:color w:val="000000" w:themeColor="text1"/>
          <w:szCs w:val="21"/>
          <w:lang w:val="pt-BR"/>
        </w:rPr>
        <w:t xml:space="preserve"> você esteja totalmente vacinado. A vacinação também protegerá as pessoas da varíola dos macacos.</w:t>
      </w:r>
    </w:p>
    <w:p w14:paraId="4C8750C7" w14:textId="77777777" w:rsidR="76CA397E" w:rsidRPr="00EC3ECA" w:rsidRDefault="004E6CE1" w:rsidP="00F059F2">
      <w:pPr>
        <w:pStyle w:val="Heading1"/>
        <w:spacing w:beforeAutospacing="1" w:afterAutospacing="1" w:line="240" w:lineRule="auto"/>
        <w:rPr>
          <w:rFonts w:eastAsia="Times New Roman" w:cs="Times New Roman"/>
          <w:strike/>
          <w:color w:val="222222"/>
          <w:sz w:val="21"/>
          <w:szCs w:val="21"/>
          <w:lang w:val="pt-BR" w:eastAsia="en-GB"/>
        </w:rPr>
      </w:pPr>
      <w:bookmarkStart w:id="11" w:name="_Toc104371289"/>
      <w:r w:rsidRPr="00EC3ECA">
        <w:rPr>
          <w:lang w:val="pt-BR"/>
        </w:rPr>
        <w:t>Tratamento para a varíola dos macacos</w:t>
      </w:r>
      <w:bookmarkEnd w:id="11"/>
    </w:p>
    <w:p w14:paraId="7E32B9A8" w14:textId="77777777" w:rsidR="0042486E" w:rsidRPr="003838B9" w:rsidRDefault="004E6CE1" w:rsidP="0042486E">
      <w:pPr>
        <w:spacing w:before="100" w:beforeAutospacing="1" w:after="100" w:afterAutospacing="1" w:line="240" w:lineRule="auto"/>
        <w:rPr>
          <w:rFonts w:cs="Arial"/>
          <w:color w:val="000000" w:themeColor="text1"/>
          <w:szCs w:val="21"/>
          <w:lang w:val="pt-BR" w:eastAsia="en-GB"/>
        </w:rPr>
      </w:pPr>
      <w:r w:rsidRPr="003838B9">
        <w:rPr>
          <w:rFonts w:cs="Arial"/>
          <w:color w:val="000000" w:themeColor="text1"/>
          <w:szCs w:val="21"/>
          <w:lang w:val="pt-BR" w:eastAsia="en-GB"/>
        </w:rPr>
        <w:t>O tratamento para a varíola dos macacos é principalmente de apoio. A doença é geralmente leve e a recuperação normalment</w:t>
      </w:r>
      <w:r w:rsidRPr="003838B9">
        <w:rPr>
          <w:rFonts w:cs="Arial"/>
          <w:color w:val="000000" w:themeColor="text1"/>
          <w:szCs w:val="21"/>
          <w:lang w:val="pt-BR" w:eastAsia="en-GB"/>
        </w:rPr>
        <w:t>e leva algumas semanas.</w:t>
      </w:r>
    </w:p>
    <w:p w14:paraId="7B095A4A" w14:textId="77777777" w:rsidR="00ED035E" w:rsidRPr="00EC3ECA" w:rsidRDefault="004E6CE1" w:rsidP="00ED035E">
      <w:pPr>
        <w:pStyle w:val="Heading1"/>
        <w:rPr>
          <w:lang w:val="pt-BR"/>
        </w:rPr>
      </w:pPr>
      <w:bookmarkStart w:id="12" w:name="_Toc104371290"/>
      <w:r w:rsidRPr="00EC3ECA">
        <w:rPr>
          <w:lang w:val="pt-BR"/>
        </w:rPr>
        <w:lastRenderedPageBreak/>
        <w:t>Imunização contra a varíola dos macacos</w:t>
      </w:r>
      <w:bookmarkEnd w:id="12"/>
    </w:p>
    <w:p w14:paraId="34EFF086" w14:textId="77777777" w:rsidR="003838B9" w:rsidRPr="003838B9" w:rsidRDefault="004E6CE1" w:rsidP="003838B9">
      <w:pPr>
        <w:spacing w:after="0"/>
        <w:rPr>
          <w:rStyle w:val="contentpasted0"/>
          <w:rFonts w:eastAsia="MS Gothic"/>
          <w:color w:val="000000" w:themeColor="text1"/>
          <w:lang w:val="pt-BR"/>
        </w:rPr>
      </w:pPr>
      <w:r w:rsidRPr="003838B9">
        <w:rPr>
          <w:rStyle w:val="contentpasted0"/>
          <w:rFonts w:eastAsia="MS Gothic"/>
          <w:color w:val="000000" w:themeColor="text1"/>
          <w:lang w:val="pt-BR"/>
        </w:rPr>
        <w:t>No estado de Victoria, a vacina contra a varíola dos macacos (JYNNEOS®) está disponível gratuitamente para grupos específicos de prioridade, em alguns serviços de saúde, clínicas de saúde sexu</w:t>
      </w:r>
      <w:r w:rsidRPr="003838B9">
        <w:rPr>
          <w:rStyle w:val="contentpasted0"/>
          <w:rFonts w:eastAsia="MS Gothic"/>
          <w:color w:val="000000" w:themeColor="text1"/>
          <w:lang w:val="pt-BR"/>
        </w:rPr>
        <w:t>al e em unidades locais de saúde pública. Entre em contato com seu clínico geral, clínica de saúde sexual ou unidade local de saúde pública para verificar se a vacina contra a varíola dos macacos é apropriada para você e se há algum custo envolvido.</w:t>
      </w:r>
    </w:p>
    <w:p w14:paraId="30D9B741" w14:textId="590521D6" w:rsidR="00AD6239" w:rsidRPr="00EC3ECA" w:rsidRDefault="004E6CE1" w:rsidP="003838B9">
      <w:pPr>
        <w:rPr>
          <w:rStyle w:val="contentpasted0"/>
          <w:rFonts w:ascii="Calibri" w:eastAsia="MS Gothic" w:hAnsi="Calibri"/>
          <w:sz w:val="22"/>
          <w:lang w:val="pt-BR"/>
        </w:rPr>
      </w:pPr>
      <w:r w:rsidRPr="003838B9">
        <w:rPr>
          <w:rStyle w:val="contentpasted0"/>
          <w:rFonts w:eastAsia="MS Gothic"/>
          <w:color w:val="000000" w:themeColor="text1"/>
          <w:lang w:val="pt-BR"/>
        </w:rPr>
        <w:t>Se voc</w:t>
      </w:r>
      <w:r w:rsidRPr="003838B9">
        <w:rPr>
          <w:rStyle w:val="contentpasted0"/>
          <w:rFonts w:eastAsia="MS Gothic"/>
          <w:color w:val="000000" w:themeColor="text1"/>
          <w:lang w:val="pt-BR"/>
        </w:rPr>
        <w:t>ê atender os</w:t>
      </w:r>
      <w:r w:rsidRPr="00EC3ECA">
        <w:rPr>
          <w:rStyle w:val="contentpasted0"/>
          <w:rFonts w:eastAsia="MS Gothic"/>
          <w:lang w:val="pt-BR"/>
        </w:rPr>
        <w:t xml:space="preserve"> </w:t>
      </w:r>
      <w:hyperlink r:id="rId15" w:anchor="vaccination" w:history="1">
        <w:r w:rsidRPr="00EC3ECA">
          <w:rPr>
            <w:rStyle w:val="Hyperlink"/>
            <w:rFonts w:eastAsia="MS Gothic"/>
            <w:lang w:val="pt-BR"/>
          </w:rPr>
          <w:t>critérios de elegibilidade</w:t>
        </w:r>
      </w:hyperlink>
      <w:r w:rsidRPr="00EC3ECA">
        <w:rPr>
          <w:rStyle w:val="contentpasted0"/>
          <w:rFonts w:eastAsia="MS Gothic"/>
          <w:lang w:val="pt-BR"/>
        </w:rPr>
        <w:t xml:space="preserve"> e quiser ser notificado quanto a consultas futuras, registre seus dados no </w:t>
      </w:r>
      <w:hyperlink r:id="rId16" w:history="1">
        <w:r w:rsidRPr="00EC3ECA">
          <w:rPr>
            <w:rStyle w:val="Hyperlink"/>
            <w:rFonts w:eastAsia="MS Gothic"/>
            <w:lang w:val="pt-BR"/>
          </w:rPr>
          <w:t>formulário online</w:t>
        </w:r>
      </w:hyperlink>
      <w:r w:rsidRPr="00EC3ECA">
        <w:rPr>
          <w:rStyle w:val="contentpasted0"/>
          <w:rFonts w:eastAsia="MS Gothic"/>
          <w:lang w:val="pt-BR"/>
        </w:rPr>
        <w:t>. </w:t>
      </w:r>
    </w:p>
    <w:p w14:paraId="2B580185" w14:textId="77777777" w:rsidR="0042486E" w:rsidRPr="00EC3ECA" w:rsidRDefault="004E6CE1" w:rsidP="0042486E">
      <w:pPr>
        <w:pStyle w:val="Heading1"/>
        <w:rPr>
          <w:lang w:val="pt-BR"/>
        </w:rPr>
      </w:pPr>
      <w:bookmarkStart w:id="13" w:name="_Toc104371291"/>
      <w:r w:rsidRPr="00EC3ECA">
        <w:rPr>
          <w:lang w:val="pt-BR"/>
        </w:rPr>
        <w:t>Onde procurar ajuda</w:t>
      </w:r>
      <w:bookmarkEnd w:id="13"/>
    </w:p>
    <w:p w14:paraId="6A3F1B0A" w14:textId="77777777" w:rsidR="0042486E" w:rsidRPr="003838B9" w:rsidRDefault="004E6CE1" w:rsidP="00B80D71">
      <w:pPr>
        <w:numPr>
          <w:ilvl w:val="0"/>
          <w:numId w:val="10"/>
        </w:numPr>
        <w:spacing w:before="100" w:beforeAutospacing="1" w:after="100" w:afterAutospacing="1" w:line="240" w:lineRule="auto"/>
        <w:rPr>
          <w:rFonts w:cs="Arial"/>
          <w:color w:val="000000" w:themeColor="text1"/>
          <w:szCs w:val="21"/>
          <w:lang w:val="pt-BR" w:eastAsia="en-GB"/>
        </w:rPr>
      </w:pPr>
      <w:r w:rsidRPr="003838B9">
        <w:rPr>
          <w:rFonts w:cs="Arial"/>
          <w:color w:val="000000" w:themeColor="text1"/>
          <w:szCs w:val="21"/>
          <w:lang w:val="pt-BR" w:eastAsia="en-GB"/>
        </w:rPr>
        <w:t>Sempre ligue para uma ambulância em uma emergência (disque 000)</w:t>
      </w:r>
    </w:p>
    <w:p w14:paraId="11FD32AA" w14:textId="77777777" w:rsidR="0042486E" w:rsidRPr="003838B9" w:rsidRDefault="004E6CE1" w:rsidP="00B80D71">
      <w:pPr>
        <w:numPr>
          <w:ilvl w:val="0"/>
          <w:numId w:val="10"/>
        </w:numPr>
        <w:spacing w:before="100" w:beforeAutospacing="1" w:after="100" w:afterAutospacing="1" w:line="240" w:lineRule="auto"/>
        <w:rPr>
          <w:rFonts w:cs="Arial"/>
          <w:color w:val="000000" w:themeColor="text1"/>
          <w:szCs w:val="21"/>
          <w:lang w:val="pt-BR" w:eastAsia="en-GB"/>
        </w:rPr>
      </w:pPr>
      <w:r w:rsidRPr="003838B9">
        <w:rPr>
          <w:rFonts w:cs="Arial"/>
          <w:color w:val="000000" w:themeColor="text1"/>
          <w:szCs w:val="21"/>
          <w:lang w:val="pt-BR" w:eastAsia="en-GB"/>
        </w:rPr>
        <w:t>A emergência de seu hospital mais próximo</w:t>
      </w:r>
    </w:p>
    <w:p w14:paraId="398D6A0B" w14:textId="77777777" w:rsidR="0042486E" w:rsidRPr="003838B9" w:rsidRDefault="004E6CE1" w:rsidP="00B80D71">
      <w:pPr>
        <w:numPr>
          <w:ilvl w:val="0"/>
          <w:numId w:val="10"/>
        </w:numPr>
        <w:spacing w:before="100" w:beforeAutospacing="1" w:after="100" w:afterAutospacing="1" w:line="240" w:lineRule="auto"/>
        <w:rPr>
          <w:rFonts w:cs="Arial"/>
          <w:color w:val="000000" w:themeColor="text1"/>
          <w:szCs w:val="21"/>
          <w:lang w:val="pt-BR" w:eastAsia="en-GB"/>
        </w:rPr>
      </w:pPr>
      <w:r w:rsidRPr="003838B9">
        <w:rPr>
          <w:rFonts w:cs="Arial"/>
          <w:color w:val="000000" w:themeColor="text1"/>
          <w:szCs w:val="21"/>
          <w:lang w:val="pt-BR" w:eastAsia="en-GB"/>
        </w:rPr>
        <w:t xml:space="preserve">Seu </w:t>
      </w:r>
      <w:hyperlink r:id="rId17" w:history="1">
        <w:r w:rsidRPr="003838B9">
          <w:rPr>
            <w:rFonts w:cs="Arial"/>
            <w:color w:val="000000" w:themeColor="text1"/>
            <w:szCs w:val="21"/>
            <w:u w:val="single"/>
            <w:lang w:val="pt-BR" w:eastAsia="en-GB"/>
          </w:rPr>
          <w:t>GP (médico)</w:t>
        </w:r>
      </w:hyperlink>
    </w:p>
    <w:p w14:paraId="0129EA03" w14:textId="77777777" w:rsidR="0042486E" w:rsidRPr="003838B9" w:rsidRDefault="004E6CE1" w:rsidP="00B80D71">
      <w:pPr>
        <w:numPr>
          <w:ilvl w:val="0"/>
          <w:numId w:val="10"/>
        </w:numPr>
        <w:spacing w:before="100" w:beforeAutospacing="1" w:after="100" w:afterAutospacing="1" w:line="240" w:lineRule="auto"/>
        <w:rPr>
          <w:rFonts w:cs="Arial"/>
          <w:color w:val="000000" w:themeColor="text1"/>
          <w:lang w:val="pt-BR" w:eastAsia="en-GB"/>
        </w:rPr>
      </w:pPr>
      <w:hyperlink r:id="rId18" w:history="1">
        <w:r w:rsidRPr="003838B9">
          <w:rPr>
            <w:rFonts w:cs="Arial"/>
            <w:color w:val="000000" w:themeColor="text1"/>
            <w:u w:val="single"/>
            <w:lang w:val="pt-BR" w:eastAsia="en-GB"/>
          </w:rPr>
          <w:t>NURSE-ON-CALL</w:t>
        </w:r>
      </w:hyperlink>
      <w:r w:rsidRPr="003838B9">
        <w:rPr>
          <w:rFonts w:cs="Arial"/>
          <w:color w:val="000000" w:themeColor="text1"/>
          <w:lang w:val="pt-BR" w:eastAsia="en-GB"/>
        </w:rPr>
        <w:t> Tel. </w:t>
      </w:r>
      <w:hyperlink r:id="rId19" w:history="1">
        <w:r w:rsidRPr="003838B9">
          <w:rPr>
            <w:rFonts w:cs="Arial"/>
            <w:color w:val="000000" w:themeColor="text1"/>
            <w:u w:val="single"/>
            <w:lang w:val="pt-BR" w:eastAsia="en-GB"/>
          </w:rPr>
          <w:t>1</w:t>
        </w:r>
        <w:r w:rsidRPr="003838B9">
          <w:rPr>
            <w:rFonts w:cs="Arial"/>
            <w:color w:val="000000" w:themeColor="text1"/>
            <w:u w:val="single"/>
            <w:lang w:val="pt-BR" w:eastAsia="en-GB"/>
          </w:rPr>
          <w:t>300 60 60 24</w:t>
        </w:r>
      </w:hyperlink>
      <w:r w:rsidRPr="003838B9">
        <w:rPr>
          <w:rFonts w:cs="Arial"/>
          <w:color w:val="000000" w:themeColor="text1"/>
          <w:lang w:val="pt-BR" w:eastAsia="en-GB"/>
        </w:rPr>
        <w:t> – para informações de saúde confidenciais fornecidas por um enfermeiro registrado, 24 horas por dia, 7 dias na semana</w:t>
      </w:r>
    </w:p>
    <w:p w14:paraId="4003298A" w14:textId="77777777" w:rsidR="3E2FA79A" w:rsidRPr="003838B9" w:rsidRDefault="004E6CE1" w:rsidP="00B80D71">
      <w:pPr>
        <w:numPr>
          <w:ilvl w:val="0"/>
          <w:numId w:val="10"/>
        </w:numPr>
        <w:spacing w:beforeAutospacing="1" w:afterAutospacing="1" w:line="240" w:lineRule="auto"/>
        <w:rPr>
          <w:rFonts w:eastAsia="Arial" w:cs="Arial"/>
          <w:color w:val="000000" w:themeColor="text1"/>
          <w:szCs w:val="21"/>
          <w:lang w:val="pt-BR"/>
        </w:rPr>
      </w:pPr>
      <w:r w:rsidRPr="003838B9">
        <w:rPr>
          <w:rFonts w:eastAsia="Arial" w:cs="Arial"/>
          <w:color w:val="000000" w:themeColor="text1"/>
          <w:szCs w:val="21"/>
          <w:lang w:val="pt-BR"/>
        </w:rPr>
        <w:t>Melbourne Sexual Health Centre Tel. (03) 9341 6200 ou 1800 032 017 ou TTY (para pessoas com deficiência auditiva) (03) 934</w:t>
      </w:r>
      <w:r w:rsidRPr="003838B9">
        <w:rPr>
          <w:rFonts w:eastAsia="Arial" w:cs="Arial"/>
          <w:color w:val="000000" w:themeColor="text1"/>
          <w:szCs w:val="21"/>
          <w:lang w:val="pt-BR"/>
        </w:rPr>
        <w:t>7 8619</w:t>
      </w:r>
    </w:p>
    <w:p w14:paraId="545D72AB" w14:textId="77777777" w:rsidR="3E2FA79A" w:rsidRPr="003838B9" w:rsidRDefault="004E6CE1" w:rsidP="00B80D71">
      <w:pPr>
        <w:pStyle w:val="ListParagraph"/>
        <w:numPr>
          <w:ilvl w:val="0"/>
          <w:numId w:val="10"/>
        </w:numPr>
        <w:spacing w:beforeAutospacing="1" w:afterAutospacing="1" w:line="240" w:lineRule="auto"/>
        <w:rPr>
          <w:rFonts w:eastAsia="Arial" w:cs="Arial"/>
          <w:color w:val="000000" w:themeColor="text1"/>
          <w:szCs w:val="21"/>
          <w:lang w:val="pt-BR"/>
        </w:rPr>
      </w:pPr>
      <w:r w:rsidRPr="003838B9">
        <w:rPr>
          <w:rFonts w:eastAsia="Arial" w:cs="Arial"/>
          <w:color w:val="000000" w:themeColor="text1"/>
          <w:szCs w:val="21"/>
          <w:lang w:val="pt-BR"/>
        </w:rPr>
        <w:t>Thorne Harbour Health Tel. (03) 9865 6700 ou 1800 134 840</w:t>
      </w:r>
    </w:p>
    <w:p w14:paraId="2004DFC4" w14:textId="77777777" w:rsidR="3E2FA79A" w:rsidRPr="00EC3ECA" w:rsidRDefault="004E6CE1" w:rsidP="00B80D71">
      <w:pPr>
        <w:pStyle w:val="ListParagraph"/>
        <w:numPr>
          <w:ilvl w:val="0"/>
          <w:numId w:val="10"/>
        </w:numPr>
        <w:spacing w:beforeAutospacing="1" w:afterAutospacing="1" w:line="240" w:lineRule="auto"/>
        <w:rPr>
          <w:rFonts w:eastAsia="Arial" w:cs="Arial"/>
          <w:color w:val="000000" w:themeColor="text1"/>
          <w:szCs w:val="21"/>
          <w:lang w:val="pt-BR"/>
        </w:rPr>
      </w:pPr>
      <w:r w:rsidRPr="003838B9">
        <w:rPr>
          <w:rFonts w:eastAsia="Arial" w:cs="Arial"/>
          <w:color w:val="000000" w:themeColor="text1"/>
          <w:szCs w:val="21"/>
          <w:lang w:val="pt-BR"/>
        </w:rPr>
        <w:t>Serviços de aconselhamento e apoio estão disponíveis por meio do seu médico ou serviço de saúde. Para mais informações, visite</w:t>
      </w:r>
      <w:r w:rsidRPr="00EC3ECA">
        <w:rPr>
          <w:rFonts w:eastAsia="Arial" w:cs="Arial"/>
          <w:color w:val="000000" w:themeColor="text1"/>
          <w:szCs w:val="21"/>
          <w:lang w:val="pt-BR"/>
        </w:rPr>
        <w:t xml:space="preserve">: </w:t>
      </w:r>
      <w:hyperlink r:id="rId20" w:history="1">
        <w:r w:rsidR="00B80D71" w:rsidRPr="00EC3ECA">
          <w:rPr>
            <w:rStyle w:val="Hyperlink"/>
            <w:rFonts w:eastAsia="Arial" w:cs="Arial"/>
            <w:szCs w:val="21"/>
            <w:lang w:val="pt-BR"/>
          </w:rPr>
          <w:t>https://www.betterhealth.vic.gov.au/mental-health-and-wellbeing-hubs</w:t>
        </w:r>
      </w:hyperlink>
    </w:p>
    <w:p w14:paraId="76092D47" w14:textId="77777777" w:rsidR="0E43994D" w:rsidRPr="00EC3ECA" w:rsidRDefault="0E43994D" w:rsidP="76CA397E">
      <w:pPr>
        <w:spacing w:beforeAutospacing="1" w:afterAutospacing="1" w:line="240" w:lineRule="auto"/>
        <w:rPr>
          <w:szCs w:val="21"/>
          <w:lang w:val="pt-BR" w:eastAsia="en-GB"/>
        </w:rPr>
      </w:pPr>
    </w:p>
    <w:p w14:paraId="591AFD25" w14:textId="77777777" w:rsidR="00640E79" w:rsidRPr="00EC3ECA" w:rsidRDefault="00640E79" w:rsidP="00ED035E">
      <w:pPr>
        <w:pStyle w:val="paragraph"/>
        <w:shd w:val="clear" w:color="auto" w:fill="FFFFFF"/>
        <w:spacing w:before="0" w:beforeAutospacing="0" w:after="0" w:afterAutospacing="0"/>
        <w:textAlignment w:val="baseline"/>
        <w:rPr>
          <w:rFonts w:ascii="Arial" w:hAnsi="Arial" w:cs="Arial"/>
          <w:sz w:val="21"/>
          <w:szCs w:val="21"/>
          <w:lang w:val="pt-BR"/>
        </w:rPr>
      </w:pPr>
    </w:p>
    <w:tbl>
      <w:tblPr>
        <w:tblStyle w:val="TableGrid"/>
        <w:tblW w:w="0" w:type="auto"/>
        <w:tblCellMar>
          <w:bottom w:w="108" w:type="dxa"/>
        </w:tblCellMar>
        <w:tblLook w:val="0600" w:firstRow="0" w:lastRow="0" w:firstColumn="0" w:lastColumn="0" w:noHBand="1" w:noVBand="1"/>
      </w:tblPr>
      <w:tblGrid>
        <w:gridCol w:w="10194"/>
      </w:tblGrid>
      <w:tr w:rsidR="00D753C8" w:rsidRPr="00EC3ECA" w14:paraId="18676EE1" w14:textId="77777777" w:rsidTr="76CA397E">
        <w:tc>
          <w:tcPr>
            <w:tcW w:w="10194" w:type="dxa"/>
          </w:tcPr>
          <w:p w14:paraId="7B6E541F" w14:textId="77777777" w:rsidR="0055119B" w:rsidRPr="00EC3ECA" w:rsidRDefault="004E6CE1" w:rsidP="00E33237">
            <w:pPr>
              <w:pStyle w:val="Imprint"/>
              <w:rPr>
                <w:lang w:val="pt-BR"/>
              </w:rPr>
            </w:pPr>
            <w:bookmarkStart w:id="14" w:name="_Hlk37240926"/>
            <w:r w:rsidRPr="00EC3ECA">
              <w:rPr>
                <w:lang w:val="pt-BR"/>
              </w:rPr>
              <w:t>Authorised and published by the Victorian Government, 1 Treasury Place, Melbourne.</w:t>
            </w:r>
          </w:p>
          <w:p w14:paraId="529E27BD" w14:textId="77777777" w:rsidR="0055119B" w:rsidRPr="00EC3ECA" w:rsidRDefault="004E6CE1" w:rsidP="00E33237">
            <w:pPr>
              <w:pStyle w:val="Imprint"/>
              <w:rPr>
                <w:lang w:val="pt-BR"/>
              </w:rPr>
            </w:pPr>
            <w:r w:rsidRPr="00EC3ECA">
              <w:rPr>
                <w:lang w:val="pt-BR"/>
              </w:rPr>
              <w:t>© State of</w:t>
            </w:r>
            <w:r w:rsidRPr="00EC3ECA">
              <w:rPr>
                <w:lang w:val="pt-BR"/>
              </w:rPr>
              <w:t xml:space="preserve"> Victoria, Australia, Department of Health, October 2022.</w:t>
            </w:r>
          </w:p>
        </w:tc>
      </w:tr>
    </w:tbl>
    <w:bookmarkEnd w:id="14"/>
    <w:p w14:paraId="531572D2" w14:textId="77777777" w:rsidR="00162CA9" w:rsidRPr="00EC3ECA" w:rsidRDefault="004E6CE1" w:rsidP="00162CA9">
      <w:pPr>
        <w:pStyle w:val="Body"/>
        <w:rPr>
          <w:lang w:val="pt-BR"/>
        </w:rPr>
      </w:pPr>
      <w:r w:rsidRPr="00EC3ECA">
        <w:rPr>
          <w:lang w:val="pt-BR"/>
        </w:rPr>
        <w:t xml:space="preserve"> </w:t>
      </w:r>
    </w:p>
    <w:sectPr w:rsidR="00162CA9" w:rsidRPr="00EC3ECA"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4B5FF" w14:textId="77777777" w:rsidR="004E6CE1" w:rsidRDefault="004E6CE1">
      <w:pPr>
        <w:spacing w:after="0" w:line="240" w:lineRule="auto"/>
      </w:pPr>
      <w:r>
        <w:separator/>
      </w:r>
    </w:p>
  </w:endnote>
  <w:endnote w:type="continuationSeparator" w:id="0">
    <w:p w14:paraId="15C0B65F" w14:textId="77777777" w:rsidR="004E6CE1" w:rsidRDefault="004E6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B0500000000000000"/>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embedRegular r:id="rId1" w:subsetted="1" w:fontKey="{E4AA8349-D23C-4155-AE9C-73F96BB334F4}"/>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02C58" w14:textId="77777777" w:rsidR="00E261B3" w:rsidRPr="00F65AA9" w:rsidRDefault="004E6CE1" w:rsidP="00F84FA0">
    <w:pPr>
      <w:pStyle w:val="Footer"/>
    </w:pPr>
    <w:r>
      <w:rPr>
        <w:noProof/>
        <w:lang w:val="en-US" w:eastAsia="zh-CN"/>
      </w:rPr>
      <w:drawing>
        <wp:anchor distT="0" distB="0" distL="114300" distR="114300" simplePos="0" relativeHeight="251662336" behindDoc="1" locked="1" layoutInCell="1" allowOverlap="1" wp14:anchorId="23BA928F" wp14:editId="47954D4B">
          <wp:simplePos x="0" y="0"/>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8723297"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zh-CN"/>
      </w:rPr>
      <mc:AlternateContent>
        <mc:Choice Requires="wps">
          <w:drawing>
            <wp:anchor distT="0" distB="0" distL="114300" distR="114300" simplePos="0" relativeHeight="251658240" behindDoc="0" locked="0" layoutInCell="0" allowOverlap="1" wp14:anchorId="45C30BD0" wp14:editId="66A9150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EE21F27" w14:textId="77777777" w:rsidR="00E261B3" w:rsidRPr="00B21F90" w:rsidRDefault="004E6CE1" w:rsidP="00B21F90">
                          <w:pPr>
                            <w:spacing w:after="0"/>
                            <w:jc w:val="center"/>
                            <w:rPr>
                              <w:rFonts w:ascii="Arial Black" w:hAnsi="Arial Black"/>
                              <w:color w:val="000000"/>
                              <w:sz w:val="20"/>
                            </w:rPr>
                          </w:pPr>
                          <w:r w:rsidRPr="00B21F90">
                            <w:rPr>
                              <w:rFonts w:ascii="Arial Black" w:hAnsi="Arial Black"/>
                              <w:color w:val="000000"/>
                              <w:sz w:val="20"/>
                              <w:lang w:val="pt"/>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MSIPCMc3054336811d08b680b9289e" o:spid="_x0000_s2049" type="#_x0000_t202" alt="{&quot;HashCode&quot;:904758361,&quot;Height&quot;:841.0,&quot;Width&quot;:595.0,&quot;Placement&quot;:&quot;Footer&quot;,&quot;Index&quot;:&quot;Primary&quot;,&quot;Section&quot;:1,&quot;Top&quot;:0.0,&quot;Left&quot;:0.0}" style="width:595.3pt;height:24.55pt;margin-top:802.3pt;margin-left:0;mso-position-horizontal-relative:page;mso-position-vertical-relative:page;mso-wrap-distance-bottom:0;mso-wrap-distance-left:9pt;mso-wrap-distance-right:9pt;mso-wrap-distance-top:0;mso-wrap-style:square;position:absolute;v-text-anchor:bottom;visibility:visible;z-index:251659264" o:allowincell="f" filled="f" stroked="f" strokeweight="0.5pt">
              <v:textbox inset=",0,,0">
                <w:txbxContent>
                  <w:p w:rsidR="00E261B3" w:rsidRPr="00B21F90" w:rsidP="00B21F90" w14:paraId="07537487"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16DD1" w14:textId="77777777" w:rsidR="00E261B3" w:rsidRDefault="004E6CE1">
    <w:pPr>
      <w:pStyle w:val="Footer"/>
    </w:pPr>
    <w:r>
      <w:rPr>
        <w:noProof/>
        <w:lang w:val="en-US" w:eastAsia="zh-CN"/>
      </w:rPr>
      <mc:AlternateContent>
        <mc:Choice Requires="wps">
          <w:drawing>
            <wp:anchor distT="0" distB="0" distL="114300" distR="114300" simplePos="0" relativeHeight="251660288" behindDoc="0" locked="0" layoutInCell="0" allowOverlap="1" wp14:anchorId="7F98D860" wp14:editId="25B1E079">
              <wp:simplePos x="0" y="0"/>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9FB4AB" w14:textId="77777777" w:rsidR="00E261B3" w:rsidRPr="00B21F90" w:rsidRDefault="004E6CE1" w:rsidP="00B21F90">
                          <w:pPr>
                            <w:spacing w:after="0"/>
                            <w:jc w:val="center"/>
                            <w:rPr>
                              <w:rFonts w:ascii="Arial Black" w:hAnsi="Arial Black"/>
                              <w:color w:val="000000"/>
                              <w:sz w:val="20"/>
                            </w:rPr>
                          </w:pPr>
                          <w:r w:rsidRPr="00B21F90">
                            <w:rPr>
                              <w:rFonts w:ascii="Arial Black" w:hAnsi="Arial Black"/>
                              <w:color w:val="000000"/>
                              <w:sz w:val="20"/>
                              <w:lang w:val="pt"/>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MSIPCM418f4cbe97f099549309dca7" o:spid="_x0000_s2050" type="#_x0000_t202" alt="{&quot;HashCode&quot;:904758361,&quot;Height&quot;:841.0,&quot;Width&quot;:595.0,&quot;Placement&quot;:&quot;Footer&quot;,&quot;Index&quot;:&quot;FirstPage&quot;,&quot;Section&quot;:1,&quot;Top&quot;:0.0,&quot;Left&quot;:0.0}" style="width:595.3pt;height:24.55pt;margin-top:802.3pt;margin-left:0;mso-position-horizontal-relative:page;mso-position-vertical-relative:page;mso-wrap-distance-bottom:0;mso-wrap-distance-left:9pt;mso-wrap-distance-right:9pt;mso-wrap-distance-top:0;mso-wrap-style:square;position:absolute;v-text-anchor:bottom;visibility:visible;z-index:251661312" o:allowincell="f" filled="f" stroked="f" strokeweight="0.5pt">
              <v:textbox inset=",0,,0">
                <w:txbxContent>
                  <w:p w:rsidR="00E261B3" w:rsidRPr="00B21F90" w:rsidP="00B21F90" w14:paraId="43785FC6" w14:textId="77777777">
                    <w:pPr>
                      <w:spacing w:after="0"/>
                      <w:jc w:val="center"/>
                      <w:rPr>
                        <w:rFonts w:ascii="Arial Black" w:hAnsi="Arial Black"/>
                        <w:color w:val="000000"/>
                        <w:sz w:val="20"/>
                      </w:rPr>
                    </w:pPr>
                    <w:r w:rsidRPr="00B21F90">
                      <w:rPr>
                        <w:rFonts w:ascii="Arial Black" w:hAnsi="Arial Black"/>
                        <w:color w:val="000000"/>
                        <w:sz w:val="20"/>
                      </w:rPr>
                      <w:t>OFFICIAL</w:t>
                    </w: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7A763" w14:textId="77777777" w:rsidR="00373890" w:rsidRPr="00F65AA9" w:rsidRDefault="004E6CE1" w:rsidP="00F84FA0">
    <w:pPr>
      <w:pStyle w:val="Footer"/>
    </w:pPr>
    <w:r>
      <w:rPr>
        <w:noProof/>
        <w:lang w:val="en-US" w:eastAsia="zh-CN"/>
      </w:rPr>
      <mc:AlternateContent>
        <mc:Choice Requires="wps">
          <w:drawing>
            <wp:anchor distT="0" distB="0" distL="114300" distR="114300" simplePos="0" relativeHeight="251665408" behindDoc="0" locked="0" layoutInCell="0" allowOverlap="1" wp14:anchorId="33FD56B4" wp14:editId="18F3FB94">
              <wp:simplePos x="0" y="0"/>
              <wp:positionH relativeFrom="page">
                <wp:posOffset>0</wp:posOffset>
              </wp:positionH>
              <wp:positionV relativeFrom="page">
                <wp:posOffset>10189210</wp:posOffset>
              </wp:positionV>
              <wp:extent cx="7560310" cy="311785"/>
              <wp:effectExtent l="0" t="0" r="0" b="12065"/>
              <wp:wrapNone/>
              <wp:docPr id="3" name="MSIPCM8fec4f84bfd034c9548f789a"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149579" w14:textId="77777777" w:rsidR="00B4078D" w:rsidRPr="00B4078D" w:rsidRDefault="004E6CE1" w:rsidP="00B4078D">
                          <w:pPr>
                            <w:spacing w:after="0"/>
                            <w:jc w:val="center"/>
                            <w:rPr>
                              <w:rFonts w:ascii="Arial Black" w:hAnsi="Arial Black"/>
                              <w:color w:val="000000"/>
                              <w:sz w:val="20"/>
                            </w:rPr>
                          </w:pPr>
                          <w:r w:rsidRPr="00B4078D">
                            <w:rPr>
                              <w:rFonts w:ascii="Arial Black" w:hAnsi="Arial Black"/>
                              <w:color w:val="000000"/>
                              <w:sz w:val="20"/>
                              <w:lang w:val="pt"/>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MSIPCM8fec4f84bfd034c9548f789a" o:spid="_x0000_s2051" type="#_x0000_t202" alt="{&quot;HashCode&quot;:904758361,&quot;Height&quot;:841.0,&quot;Width&quot;:595.0,&quot;Placement&quot;:&quot;Footer&quot;,&quot;Index&quot;:&quot;Primary&quot;,&quot;Section&quot;:2,&quot;Top&quot;:0.0,&quot;Left&quot;:0.0}" style="width:595.3pt;height:24.55pt;margin-top:802.3pt;margin-left:0;mso-position-horizontal-relative:page;mso-position-vertical-relative:page;mso-wrap-distance-bottom:0;mso-wrap-distance-left:9pt;mso-wrap-distance-right:9pt;mso-wrap-distance-top:0;mso-wrap-style:square;position:absolute;v-text-anchor:bottom;visibility:visible;z-index:251666432" o:allowincell="f" filled="f" stroked="f" strokeweight="0.5pt">
              <v:textbox inset=",0,,0">
                <w:txbxContent>
                  <w:p w:rsidR="00B4078D" w:rsidRPr="00B4078D" w:rsidP="00B4078D" w14:paraId="3456D1E7" w14:textId="6ECD03BC">
                    <w:pPr>
                      <w:spacing w:after="0"/>
                      <w:jc w:val="center"/>
                      <w:rPr>
                        <w:rFonts w:ascii="Arial Black" w:hAnsi="Arial Black"/>
                        <w:color w:val="000000"/>
                        <w:sz w:val="20"/>
                      </w:rPr>
                    </w:pPr>
                    <w:r w:rsidRPr="00B4078D">
                      <w:rPr>
                        <w:rFonts w:ascii="Arial Black" w:hAnsi="Arial Black"/>
                        <w:color w:val="000000"/>
                        <w:sz w:val="20"/>
                      </w:rPr>
                      <w:t>OFFICIAL</w:t>
                    </w:r>
                  </w:p>
                </w:txbxContent>
              </v:textbox>
            </v:shape>
          </w:pict>
        </mc:Fallback>
      </mc:AlternateContent>
    </w:r>
    <w:r w:rsidR="00B07FF7">
      <w:rPr>
        <w:noProof/>
        <w:lang w:val="en-US" w:eastAsia="zh-CN"/>
      </w:rPr>
      <mc:AlternateContent>
        <mc:Choice Requires="wps">
          <w:drawing>
            <wp:anchor distT="0" distB="0" distL="114300" distR="114300" simplePos="0" relativeHeight="251663360" behindDoc="0" locked="0" layoutInCell="0" allowOverlap="1" wp14:anchorId="63071B7B" wp14:editId="22B618CC">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2FD0F7" w14:textId="77777777" w:rsidR="00B07FF7" w:rsidRPr="00B07FF7" w:rsidRDefault="004E6CE1" w:rsidP="00B07FF7">
                          <w:pPr>
                            <w:spacing w:after="0"/>
                            <w:jc w:val="center"/>
                            <w:rPr>
                              <w:rFonts w:ascii="Arial Black" w:hAnsi="Arial Black"/>
                              <w:color w:val="000000"/>
                              <w:sz w:val="20"/>
                            </w:rPr>
                          </w:pPr>
                          <w:r w:rsidRPr="00B07FF7">
                            <w:rPr>
                              <w:rFonts w:ascii="Arial Black" w:hAnsi="Arial Black"/>
                              <w:color w:val="000000"/>
                              <w:sz w:val="20"/>
                              <w:lang w:val="pt"/>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MSIPCMf473436da8889006ed5648e0" o:spid="_x0000_s2052" type="#_x0000_t202" alt="{&quot;HashCode&quot;:904758361,&quot;Height&quot;:841.0,&quot;Width&quot;:595.0,&quot;Placement&quot;:&quot;Footer&quot;,&quot;Index&quot;:&quot;Primary&quot;,&quot;Section&quot;:3,&quot;Top&quot;:0.0,&quot;Left&quot;:0.0}" style="width:595.3pt;height:24.55pt;margin-top:802.3pt;margin-left:0;mso-position-horizontal-relative:page;mso-position-vertical-relative:page;mso-wrap-distance-bottom:0;mso-wrap-distance-left:9pt;mso-wrap-distance-right:9pt;mso-wrap-distance-top:0;mso-wrap-style:square;position:absolute;v-text-anchor:bottom;visibility:visible;z-index:251664384" o:allowincell="f" filled="f" stroked="f" strokeweight="0.5pt">
              <v:textbox inset=",0,,0">
                <w:txbxContent>
                  <w:p w:rsidR="00B07FF7" w:rsidRPr="00B07FF7" w:rsidP="00B07FF7" w14:paraId="7F234036" w14:textId="77777777">
                    <w:pPr>
                      <w:spacing w:after="0"/>
                      <w:jc w:val="center"/>
                      <w:rPr>
                        <w:rFonts w:ascii="Arial Black" w:hAnsi="Arial Black"/>
                        <w:color w:val="000000"/>
                        <w:sz w:val="20"/>
                      </w:rPr>
                    </w:pPr>
                    <w:r w:rsidRPr="00B07FF7">
                      <w:rPr>
                        <w:rFonts w:ascii="Arial Black" w:hAnsi="Arial Black"/>
                        <w:color w:val="000000"/>
                        <w:sz w:val="20"/>
                      </w:rPr>
                      <w:t>OFFICIAL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08F56" w14:textId="77777777" w:rsidR="004E6CE1" w:rsidRDefault="004E6CE1">
      <w:pPr>
        <w:spacing w:after="0" w:line="240" w:lineRule="auto"/>
      </w:pPr>
      <w:r>
        <w:separator/>
      </w:r>
    </w:p>
  </w:footnote>
  <w:footnote w:type="continuationSeparator" w:id="0">
    <w:p w14:paraId="2B217A71" w14:textId="77777777" w:rsidR="004E6CE1" w:rsidRDefault="004E6C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43B11"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ECB5010"/>
    <w:multiLevelType w:val="multilevel"/>
    <w:tmpl w:val="914CBE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72CDBB4"/>
    <w:multiLevelType w:val="hybridMultilevel"/>
    <w:tmpl w:val="E2F44C72"/>
    <w:lvl w:ilvl="0" w:tplc="6B0C09E8">
      <w:start w:val="1"/>
      <w:numFmt w:val="bullet"/>
      <w:lvlText w:val=""/>
      <w:lvlJc w:val="left"/>
      <w:pPr>
        <w:ind w:left="720" w:hanging="360"/>
      </w:pPr>
      <w:rPr>
        <w:rFonts w:ascii="Symbol" w:hAnsi="Symbol" w:hint="default"/>
      </w:rPr>
    </w:lvl>
    <w:lvl w:ilvl="1" w:tplc="87DC7C82">
      <w:start w:val="1"/>
      <w:numFmt w:val="bullet"/>
      <w:lvlText w:val="o"/>
      <w:lvlJc w:val="left"/>
      <w:pPr>
        <w:ind w:left="1440" w:hanging="360"/>
      </w:pPr>
      <w:rPr>
        <w:rFonts w:ascii="Courier New" w:hAnsi="Courier New" w:hint="default"/>
      </w:rPr>
    </w:lvl>
    <w:lvl w:ilvl="2" w:tplc="E674A5FA">
      <w:start w:val="1"/>
      <w:numFmt w:val="bullet"/>
      <w:lvlText w:val=""/>
      <w:lvlJc w:val="left"/>
      <w:pPr>
        <w:ind w:left="2160" w:hanging="360"/>
      </w:pPr>
      <w:rPr>
        <w:rFonts w:ascii="Wingdings" w:hAnsi="Wingdings" w:hint="default"/>
      </w:rPr>
    </w:lvl>
    <w:lvl w:ilvl="3" w:tplc="057EF330">
      <w:start w:val="1"/>
      <w:numFmt w:val="bullet"/>
      <w:lvlText w:val=""/>
      <w:lvlJc w:val="left"/>
      <w:pPr>
        <w:ind w:left="2880" w:hanging="360"/>
      </w:pPr>
      <w:rPr>
        <w:rFonts w:ascii="Symbol" w:hAnsi="Symbol" w:hint="default"/>
      </w:rPr>
    </w:lvl>
    <w:lvl w:ilvl="4" w:tplc="3D4CF960">
      <w:start w:val="1"/>
      <w:numFmt w:val="bullet"/>
      <w:lvlText w:val="o"/>
      <w:lvlJc w:val="left"/>
      <w:pPr>
        <w:ind w:left="3600" w:hanging="360"/>
      </w:pPr>
      <w:rPr>
        <w:rFonts w:ascii="Courier New" w:hAnsi="Courier New" w:hint="default"/>
      </w:rPr>
    </w:lvl>
    <w:lvl w:ilvl="5" w:tplc="632C0AAC">
      <w:start w:val="1"/>
      <w:numFmt w:val="bullet"/>
      <w:lvlText w:val=""/>
      <w:lvlJc w:val="left"/>
      <w:pPr>
        <w:ind w:left="4320" w:hanging="360"/>
      </w:pPr>
      <w:rPr>
        <w:rFonts w:ascii="Wingdings" w:hAnsi="Wingdings" w:hint="default"/>
      </w:rPr>
    </w:lvl>
    <w:lvl w:ilvl="6" w:tplc="D3D41342">
      <w:start w:val="1"/>
      <w:numFmt w:val="bullet"/>
      <w:lvlText w:val=""/>
      <w:lvlJc w:val="left"/>
      <w:pPr>
        <w:ind w:left="5040" w:hanging="360"/>
      </w:pPr>
      <w:rPr>
        <w:rFonts w:ascii="Symbol" w:hAnsi="Symbol" w:hint="default"/>
      </w:rPr>
    </w:lvl>
    <w:lvl w:ilvl="7" w:tplc="2A1616A6">
      <w:start w:val="1"/>
      <w:numFmt w:val="bullet"/>
      <w:lvlText w:val="o"/>
      <w:lvlJc w:val="left"/>
      <w:pPr>
        <w:ind w:left="5760" w:hanging="360"/>
      </w:pPr>
      <w:rPr>
        <w:rFonts w:ascii="Courier New" w:hAnsi="Courier New" w:hint="default"/>
      </w:rPr>
    </w:lvl>
    <w:lvl w:ilvl="8" w:tplc="5804EDDC">
      <w:start w:val="1"/>
      <w:numFmt w:val="bullet"/>
      <w:lvlText w:val=""/>
      <w:lvlJc w:val="left"/>
      <w:pPr>
        <w:ind w:left="6480" w:hanging="360"/>
      </w:pPr>
      <w:rPr>
        <w:rFonts w:ascii="Wingdings" w:hAnsi="Wingdings" w:hint="default"/>
      </w:rPr>
    </w:lvl>
  </w:abstractNum>
  <w:abstractNum w:abstractNumId="8" w15:restartNumberingAfterBreak="0">
    <w:nsid w:val="6CEB5446"/>
    <w:multiLevelType w:val="multilevel"/>
    <w:tmpl w:val="99B416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47217F"/>
    <w:multiLevelType w:val="multilevel"/>
    <w:tmpl w:val="9572C2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4"/>
  </w:num>
  <w:num w:numId="4">
    <w:abstractNumId w:val="3"/>
  </w:num>
  <w:num w:numId="5">
    <w:abstractNumId w:val="6"/>
  </w:num>
  <w:num w:numId="6">
    <w:abstractNumId w:val="2"/>
  </w:num>
  <w:num w:numId="7">
    <w:abstractNumId w:val="0"/>
  </w:num>
  <w:num w:numId="8">
    <w:abstractNumId w:val="5"/>
  </w:num>
  <w:num w:numId="9">
    <w:abstractNumId w:val="9"/>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TrueTypeFonts/>
  <w:saveSubsetFonts/>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drawingGridHorizontalSpacing w:val="181"/>
  <w:drawingGridVerticalSpacing w:val="181"/>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AwNDIyNLcwMTOxtLRQ0lEKTi0uzszPAykwrAUAOcJO4ywAAAA="/>
  </w:docVars>
  <w:rsids>
    <w:rsidRoot w:val="003F30C3"/>
    <w:rsid w:val="00000719"/>
    <w:rsid w:val="00002168"/>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1C9D"/>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31E"/>
    <w:rsid w:val="00177995"/>
    <w:rsid w:val="00177A8C"/>
    <w:rsid w:val="00186B33"/>
    <w:rsid w:val="00192F9D"/>
    <w:rsid w:val="00196EB8"/>
    <w:rsid w:val="00196EFB"/>
    <w:rsid w:val="001979FF"/>
    <w:rsid w:val="00197B17"/>
    <w:rsid w:val="001A1950"/>
    <w:rsid w:val="001A1C54"/>
    <w:rsid w:val="001A3ACE"/>
    <w:rsid w:val="001B058F"/>
    <w:rsid w:val="001B3DC5"/>
    <w:rsid w:val="001B42CE"/>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D7D39"/>
    <w:rsid w:val="002E01D0"/>
    <w:rsid w:val="002E0480"/>
    <w:rsid w:val="002E161D"/>
    <w:rsid w:val="002E3100"/>
    <w:rsid w:val="002E6C95"/>
    <w:rsid w:val="002E7C36"/>
    <w:rsid w:val="002F0107"/>
    <w:rsid w:val="002F3D32"/>
    <w:rsid w:val="002F5F31"/>
    <w:rsid w:val="002F5F46"/>
    <w:rsid w:val="00302216"/>
    <w:rsid w:val="00303E53"/>
    <w:rsid w:val="00305CC1"/>
    <w:rsid w:val="00306E5F"/>
    <w:rsid w:val="003070E3"/>
    <w:rsid w:val="00307E14"/>
    <w:rsid w:val="00314054"/>
    <w:rsid w:val="00315BD8"/>
    <w:rsid w:val="00316F27"/>
    <w:rsid w:val="003214F1"/>
    <w:rsid w:val="00322E4B"/>
    <w:rsid w:val="00327870"/>
    <w:rsid w:val="0033259D"/>
    <w:rsid w:val="003333D2"/>
    <w:rsid w:val="003406C6"/>
    <w:rsid w:val="003418CC"/>
    <w:rsid w:val="00341EBE"/>
    <w:rsid w:val="003459BD"/>
    <w:rsid w:val="00350D38"/>
    <w:rsid w:val="00351B36"/>
    <w:rsid w:val="00356314"/>
    <w:rsid w:val="00357B4E"/>
    <w:rsid w:val="00363E24"/>
    <w:rsid w:val="003716FD"/>
    <w:rsid w:val="0037204B"/>
    <w:rsid w:val="00373890"/>
    <w:rsid w:val="003744CF"/>
    <w:rsid w:val="00374717"/>
    <w:rsid w:val="0037676C"/>
    <w:rsid w:val="00381043"/>
    <w:rsid w:val="003829E5"/>
    <w:rsid w:val="003838B9"/>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578F"/>
    <w:rsid w:val="003C7897"/>
    <w:rsid w:val="003C7A3F"/>
    <w:rsid w:val="003D2766"/>
    <w:rsid w:val="003D2A74"/>
    <w:rsid w:val="003D3E02"/>
    <w:rsid w:val="003D3E8F"/>
    <w:rsid w:val="003D6475"/>
    <w:rsid w:val="003E375C"/>
    <w:rsid w:val="003E4086"/>
    <w:rsid w:val="003E639E"/>
    <w:rsid w:val="003E71E5"/>
    <w:rsid w:val="003F0445"/>
    <w:rsid w:val="003F0CF0"/>
    <w:rsid w:val="003F14B1"/>
    <w:rsid w:val="003F2B20"/>
    <w:rsid w:val="003F30C3"/>
    <w:rsid w:val="003F3289"/>
    <w:rsid w:val="003F589D"/>
    <w:rsid w:val="003F5CB9"/>
    <w:rsid w:val="004013C7"/>
    <w:rsid w:val="00401FCF"/>
    <w:rsid w:val="0040248F"/>
    <w:rsid w:val="00402916"/>
    <w:rsid w:val="00406285"/>
    <w:rsid w:val="004112C6"/>
    <w:rsid w:val="004148F9"/>
    <w:rsid w:val="00414D4A"/>
    <w:rsid w:val="0042084E"/>
    <w:rsid w:val="00420F82"/>
    <w:rsid w:val="00421EEF"/>
    <w:rsid w:val="0042486E"/>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8519C"/>
    <w:rsid w:val="00490746"/>
    <w:rsid w:val="00490852"/>
    <w:rsid w:val="00491C9C"/>
    <w:rsid w:val="00492F30"/>
    <w:rsid w:val="004946F4"/>
    <w:rsid w:val="0049487E"/>
    <w:rsid w:val="004A160D"/>
    <w:rsid w:val="004A3E81"/>
    <w:rsid w:val="004A4195"/>
    <w:rsid w:val="004A5C62"/>
    <w:rsid w:val="004A5CE5"/>
    <w:rsid w:val="004A707D"/>
    <w:rsid w:val="004C00A5"/>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E6CE1"/>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21A1"/>
    <w:rsid w:val="00592BB8"/>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E6362"/>
    <w:rsid w:val="005E68B8"/>
    <w:rsid w:val="005F0775"/>
    <w:rsid w:val="005F0CF5"/>
    <w:rsid w:val="005F21EB"/>
    <w:rsid w:val="005F44C0"/>
    <w:rsid w:val="00605908"/>
    <w:rsid w:val="00610D7C"/>
    <w:rsid w:val="00613414"/>
    <w:rsid w:val="00615FF3"/>
    <w:rsid w:val="00620154"/>
    <w:rsid w:val="0062408D"/>
    <w:rsid w:val="006240CC"/>
    <w:rsid w:val="00624940"/>
    <w:rsid w:val="006254F8"/>
    <w:rsid w:val="00627DA7"/>
    <w:rsid w:val="00630DA4"/>
    <w:rsid w:val="00632597"/>
    <w:rsid w:val="006358B4"/>
    <w:rsid w:val="00640E79"/>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6A83"/>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50D"/>
    <w:rsid w:val="0073582E"/>
    <w:rsid w:val="00740F22"/>
    <w:rsid w:val="00741CF0"/>
    <w:rsid w:val="00741F1A"/>
    <w:rsid w:val="007447DA"/>
    <w:rsid w:val="007450F8"/>
    <w:rsid w:val="0074696E"/>
    <w:rsid w:val="00750135"/>
    <w:rsid w:val="00750EC2"/>
    <w:rsid w:val="00752B28"/>
    <w:rsid w:val="007536C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521E"/>
    <w:rsid w:val="00796E20"/>
    <w:rsid w:val="00797C32"/>
    <w:rsid w:val="007A11E8"/>
    <w:rsid w:val="007B0914"/>
    <w:rsid w:val="007B1374"/>
    <w:rsid w:val="007B32E5"/>
    <w:rsid w:val="007B3DB9"/>
    <w:rsid w:val="007B589F"/>
    <w:rsid w:val="007B6186"/>
    <w:rsid w:val="007B73BC"/>
    <w:rsid w:val="007C028A"/>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4D22"/>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1729"/>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4D8"/>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B73D3"/>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24F86"/>
    <w:rsid w:val="00A330BB"/>
    <w:rsid w:val="00A356C5"/>
    <w:rsid w:val="00A43CFE"/>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C74B5"/>
    <w:rsid w:val="00AD0CBA"/>
    <w:rsid w:val="00AD177A"/>
    <w:rsid w:val="00AD26E2"/>
    <w:rsid w:val="00AD6239"/>
    <w:rsid w:val="00AD784C"/>
    <w:rsid w:val="00AE126A"/>
    <w:rsid w:val="00AE1BAE"/>
    <w:rsid w:val="00AE3005"/>
    <w:rsid w:val="00AE3BD5"/>
    <w:rsid w:val="00AE59A0"/>
    <w:rsid w:val="00AF0C57"/>
    <w:rsid w:val="00AF26F3"/>
    <w:rsid w:val="00AF4941"/>
    <w:rsid w:val="00AF5F04"/>
    <w:rsid w:val="00B00672"/>
    <w:rsid w:val="00B01B4D"/>
    <w:rsid w:val="00B06571"/>
    <w:rsid w:val="00B068BA"/>
    <w:rsid w:val="00B07FF7"/>
    <w:rsid w:val="00B125B0"/>
    <w:rsid w:val="00B13851"/>
    <w:rsid w:val="00B13B1C"/>
    <w:rsid w:val="00B14780"/>
    <w:rsid w:val="00B21F90"/>
    <w:rsid w:val="00B22291"/>
    <w:rsid w:val="00B23F9A"/>
    <w:rsid w:val="00B2417B"/>
    <w:rsid w:val="00B24E6F"/>
    <w:rsid w:val="00B26CB5"/>
    <w:rsid w:val="00B2752E"/>
    <w:rsid w:val="00B307CC"/>
    <w:rsid w:val="00B326B7"/>
    <w:rsid w:val="00B3588E"/>
    <w:rsid w:val="00B4078D"/>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80D71"/>
    <w:rsid w:val="00B90729"/>
    <w:rsid w:val="00B907DA"/>
    <w:rsid w:val="00B94CD5"/>
    <w:rsid w:val="00B950BC"/>
    <w:rsid w:val="00B953E1"/>
    <w:rsid w:val="00B9714C"/>
    <w:rsid w:val="00BA29AD"/>
    <w:rsid w:val="00BA33CF"/>
    <w:rsid w:val="00BA3F8D"/>
    <w:rsid w:val="00BB7A10"/>
    <w:rsid w:val="00BC3E8F"/>
    <w:rsid w:val="00BC50C9"/>
    <w:rsid w:val="00BC60BE"/>
    <w:rsid w:val="00BC7468"/>
    <w:rsid w:val="00BC7D4F"/>
    <w:rsid w:val="00BC7ED7"/>
    <w:rsid w:val="00BD2850"/>
    <w:rsid w:val="00BD5A36"/>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76271"/>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E5A05"/>
    <w:rsid w:val="00CF2F50"/>
    <w:rsid w:val="00CF6198"/>
    <w:rsid w:val="00D02919"/>
    <w:rsid w:val="00D04C61"/>
    <w:rsid w:val="00D05B8D"/>
    <w:rsid w:val="00D065A2"/>
    <w:rsid w:val="00D079AA"/>
    <w:rsid w:val="00D07F00"/>
    <w:rsid w:val="00D1130F"/>
    <w:rsid w:val="00D17B72"/>
    <w:rsid w:val="00D3185C"/>
    <w:rsid w:val="00D3205F"/>
    <w:rsid w:val="00D3318E"/>
    <w:rsid w:val="00D33CBE"/>
    <w:rsid w:val="00D33E72"/>
    <w:rsid w:val="00D35BD6"/>
    <w:rsid w:val="00D361B5"/>
    <w:rsid w:val="00D405AC"/>
    <w:rsid w:val="00D411A2"/>
    <w:rsid w:val="00D424F4"/>
    <w:rsid w:val="00D4606D"/>
    <w:rsid w:val="00D46C92"/>
    <w:rsid w:val="00D50B9C"/>
    <w:rsid w:val="00D52D73"/>
    <w:rsid w:val="00D52E58"/>
    <w:rsid w:val="00D55EE4"/>
    <w:rsid w:val="00D56B20"/>
    <w:rsid w:val="00D578B3"/>
    <w:rsid w:val="00D618F4"/>
    <w:rsid w:val="00D714CC"/>
    <w:rsid w:val="00D753C8"/>
    <w:rsid w:val="00D75EA7"/>
    <w:rsid w:val="00D81ADF"/>
    <w:rsid w:val="00D81F21"/>
    <w:rsid w:val="00D864F2"/>
    <w:rsid w:val="00D92F95"/>
    <w:rsid w:val="00D943F8"/>
    <w:rsid w:val="00D94E4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C6BE7"/>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49E2"/>
    <w:rsid w:val="00E170DC"/>
    <w:rsid w:val="00E17546"/>
    <w:rsid w:val="00E210B5"/>
    <w:rsid w:val="00E261B3"/>
    <w:rsid w:val="00E26818"/>
    <w:rsid w:val="00E27FFC"/>
    <w:rsid w:val="00E30B15"/>
    <w:rsid w:val="00E33237"/>
    <w:rsid w:val="00E40181"/>
    <w:rsid w:val="00E54950"/>
    <w:rsid w:val="00E56A01"/>
    <w:rsid w:val="00E616C8"/>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3ECA"/>
    <w:rsid w:val="00EC40D5"/>
    <w:rsid w:val="00ED035E"/>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059F2"/>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3298"/>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0CDB"/>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03AC"/>
    <w:rsid w:val="00FF2A4E"/>
    <w:rsid w:val="00FF2FCE"/>
    <w:rsid w:val="00FF4DE4"/>
    <w:rsid w:val="00FF4F7D"/>
    <w:rsid w:val="00FF54DF"/>
    <w:rsid w:val="00FF6D9D"/>
    <w:rsid w:val="00FF7DD5"/>
    <w:rsid w:val="0105F61E"/>
    <w:rsid w:val="01651645"/>
    <w:rsid w:val="027159C6"/>
    <w:rsid w:val="04736385"/>
    <w:rsid w:val="05278F63"/>
    <w:rsid w:val="061E5DE3"/>
    <w:rsid w:val="0BDEA59B"/>
    <w:rsid w:val="0C1D9BA8"/>
    <w:rsid w:val="0E43994D"/>
    <w:rsid w:val="0F16465D"/>
    <w:rsid w:val="143FEBA4"/>
    <w:rsid w:val="195BC064"/>
    <w:rsid w:val="1BB6BF21"/>
    <w:rsid w:val="1DAA0E34"/>
    <w:rsid w:val="1FB41DAE"/>
    <w:rsid w:val="2006F351"/>
    <w:rsid w:val="226BF86F"/>
    <w:rsid w:val="25D51CCA"/>
    <w:rsid w:val="2C814A76"/>
    <w:rsid w:val="2CA77D81"/>
    <w:rsid w:val="2DC05325"/>
    <w:rsid w:val="2F61A261"/>
    <w:rsid w:val="30FD72C2"/>
    <w:rsid w:val="3177A907"/>
    <w:rsid w:val="3270E162"/>
    <w:rsid w:val="349CE291"/>
    <w:rsid w:val="363A5A64"/>
    <w:rsid w:val="3753182E"/>
    <w:rsid w:val="386F1543"/>
    <w:rsid w:val="39D2ADB4"/>
    <w:rsid w:val="3E2FA79A"/>
    <w:rsid w:val="4096F687"/>
    <w:rsid w:val="43CC7494"/>
    <w:rsid w:val="44C34BFD"/>
    <w:rsid w:val="4D088208"/>
    <w:rsid w:val="519A0F31"/>
    <w:rsid w:val="51DBF32B"/>
    <w:rsid w:val="5250D838"/>
    <w:rsid w:val="53D6170C"/>
    <w:rsid w:val="551393ED"/>
    <w:rsid w:val="58053CE5"/>
    <w:rsid w:val="584B34AF"/>
    <w:rsid w:val="58769E9D"/>
    <w:rsid w:val="59A83443"/>
    <w:rsid w:val="5E7C6BEF"/>
    <w:rsid w:val="5F1632E3"/>
    <w:rsid w:val="5FBF38F2"/>
    <w:rsid w:val="600ECAA7"/>
    <w:rsid w:val="60183C50"/>
    <w:rsid w:val="615B0953"/>
    <w:rsid w:val="62F6D9B4"/>
    <w:rsid w:val="634FDD12"/>
    <w:rsid w:val="6367283C"/>
    <w:rsid w:val="6481AA49"/>
    <w:rsid w:val="666E5577"/>
    <w:rsid w:val="66877DD4"/>
    <w:rsid w:val="68234E35"/>
    <w:rsid w:val="693BF30F"/>
    <w:rsid w:val="6A24FBC1"/>
    <w:rsid w:val="6B262FA7"/>
    <w:rsid w:val="6B448A14"/>
    <w:rsid w:val="6F083471"/>
    <w:rsid w:val="6F653CC9"/>
    <w:rsid w:val="6F9166FB"/>
    <w:rsid w:val="75F7FD5F"/>
    <w:rsid w:val="76CA397E"/>
    <w:rsid w:val="77B64678"/>
    <w:rsid w:val="7AA768A5"/>
    <w:rsid w:val="7B5D3E23"/>
    <w:rsid w:val="7C91A521"/>
    <w:rsid w:val="7DE77DB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5BB504"/>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7"/>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7"/>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Menzionenonrisolta1">
    <w:name w:val="Menzione non risolta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paragraph">
    <w:name w:val="paragraph"/>
    <w:basedOn w:val="Normal"/>
    <w:rsid w:val="00341EBE"/>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341EBE"/>
  </w:style>
  <w:style w:type="character" w:customStyle="1" w:styleId="eop">
    <w:name w:val="eop"/>
    <w:basedOn w:val="DefaultParagraphFont"/>
    <w:rsid w:val="00341EBE"/>
  </w:style>
  <w:style w:type="paragraph" w:styleId="ListParagraph">
    <w:name w:val="List Paragraph"/>
    <w:basedOn w:val="Normal"/>
    <w:uiPriority w:val="34"/>
    <w:qFormat/>
    <w:rsid w:val="00B4078D"/>
    <w:pPr>
      <w:ind w:left="720"/>
      <w:contextualSpacing/>
    </w:pPr>
  </w:style>
  <w:style w:type="character" w:customStyle="1" w:styleId="contentpasted0">
    <w:name w:val="contentpasted0"/>
    <w:basedOn w:val="DefaultParagraphFont"/>
    <w:rsid w:val="00AD6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betterhealth.vic.gov.au/health/serviceprofiles/nurse-on-call-service"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betterhealth.vic.gov.au/health/serviceprofiles/general-practitioner-services" TargetMode="External"/><Relationship Id="rId2" Type="http://schemas.openxmlformats.org/officeDocument/2006/relationships/customXml" Target="../customXml/item2.xml"/><Relationship Id="rId16" Type="http://schemas.openxmlformats.org/officeDocument/2006/relationships/hyperlink" Target="https://www.mpxvaccine.forms.health.vic.gov.au/" TargetMode="External"/><Relationship Id="rId20" Type="http://schemas.openxmlformats.org/officeDocument/2006/relationships/hyperlink" Target="https://www.betterhealth.vic.gov.au/mental-health-and-wellbeing-hub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ealth.vic.gov.au/infectious-diseases/monkeypo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tel:130060602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B5FE65A092245943D29EBC73A887A" ma:contentTypeVersion="6" ma:contentTypeDescription="Create a new document." ma:contentTypeScope="" ma:versionID="28fe9bf44911c39fa140e4f2353e09a4">
  <xsd:schema xmlns:xsd="http://www.w3.org/2001/XMLSchema" xmlns:xs="http://www.w3.org/2001/XMLSchema" xmlns:p="http://schemas.microsoft.com/office/2006/metadata/properties" xmlns:ns2="aac0504e-7b44-4f77-b770-7cbe32b01118" xmlns:ns3="bf9204d6-b62b-45e6-bfb8-51079c884d95" targetNamespace="http://schemas.microsoft.com/office/2006/metadata/properties" ma:root="true" ma:fieldsID="bfa391794b7754ff8e94f9dcfce566c0" ns2:_="" ns3:_="">
    <xsd:import namespace="aac0504e-7b44-4f77-b770-7cbe32b01118"/>
    <xsd:import namespace="bf9204d6-b62b-45e6-bfb8-51079c884d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c0504e-7b44-4f77-b770-7cbe32b011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9204d6-b62b-45e6-bfb8-51079c884d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f9204d6-b62b-45e6-bfb8-51079c884d95">
      <UserInfo>
        <DisplayName>Min-Ho Jung (Health)</DisplayName>
        <AccountId>43</AccountId>
        <AccountType/>
      </UserInfo>
      <UserInfo>
        <DisplayName>Max Braddick (Health)</DisplayName>
        <AccountId>40</AccountId>
        <AccountType/>
      </UserInfo>
      <UserInfo>
        <DisplayName>Helen O'Brien (Health)</DisplayName>
        <AccountId>10</AccountId>
        <AccountType/>
      </UserInfo>
      <UserInfo>
        <DisplayName>Sarra Abdulatti (Health)</DisplayName>
        <AccountId>20</AccountId>
        <AccountType/>
      </UserInfo>
      <UserInfo>
        <DisplayName>Daniel Zander (Health)</DisplayName>
        <AccountId>101</AccountId>
        <AccountType/>
      </UserInfo>
      <UserInfo>
        <DisplayName>Sarah Axford (Health)</DisplayName>
        <AccountId>97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98BE3-919D-4DAA-8E49-92ABD8F0B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c0504e-7b44-4f77-b770-7cbe32b01118"/>
    <ds:schemaRef ds:uri="bf9204d6-b62b-45e6-bfb8-51079c884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bf9204d6-b62b-45e6-bfb8-51079c884d95"/>
  </ds:schemaRefs>
</ds:datastoreItem>
</file>

<file path=customXml/itemProps4.xml><?xml version="1.0" encoding="utf-8"?>
<ds:datastoreItem xmlns:ds="http://schemas.openxmlformats.org/officeDocument/2006/customXml" ds:itemID="{2DB3D6C8-7E4E-440A-84FD-CEC9E71F3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1338</Words>
  <Characters>7629</Characters>
  <Application>Microsoft Office Word</Application>
  <DocSecurity>0</DocSecurity>
  <Lines>63</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Victoria State Government, Department of Health</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15</cp:revision>
  <cp:lastPrinted>2022-10-25T03:54:00Z</cp:lastPrinted>
  <dcterms:created xsi:type="dcterms:W3CDTF">2022-10-17T01:50:00Z</dcterms:created>
  <dcterms:modified xsi:type="dcterms:W3CDTF">2022-10-25T03:54:00Z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Factsheet</vt:lpwstr>
  </property>
  <property fmtid="{D5CDD505-2E9C-101B-9397-08002B2CF9AE}" pid="3" name="ComplianceAssetId">
    <vt:lpwstr/>
  </property>
  <property fmtid="{D5CDD505-2E9C-101B-9397-08002B2CF9AE}" pid="4" name="ContentTypeId">
    <vt:lpwstr>0x010100FE3B5FE65A092245943D29EBC73A887A</vt:lpwstr>
  </property>
  <property fmtid="{D5CDD505-2E9C-101B-9397-08002B2CF9AE}" pid="5" name="Days before next review">
    <vt:r8>365</vt:r8>
  </property>
  <property fmtid="{D5CDD505-2E9C-101B-9397-08002B2CF9AE}" pid="6" name="Language">
    <vt:lpwstr>English</vt:lpwstr>
  </property>
  <property fmtid="{D5CDD505-2E9C-101B-9397-08002B2CF9AE}" pid="7" name="MSIP_Label_43e64453-338c-4f93-8a4d-0039a0a41f2a_ActionId">
    <vt:lpwstr>cba812a2-3643-4b69-abe4-5b0cbaab29c3</vt:lpwstr>
  </property>
  <property fmtid="{D5CDD505-2E9C-101B-9397-08002B2CF9AE}" pid="8" name="MSIP_Label_43e64453-338c-4f93-8a4d-0039a0a41f2a_ContentBits">
    <vt:lpwstr>2</vt:lpwstr>
  </property>
  <property fmtid="{D5CDD505-2E9C-101B-9397-08002B2CF9AE}" pid="9" name="MSIP_Label_43e64453-338c-4f93-8a4d-0039a0a41f2a_Enabled">
    <vt:lpwstr>true</vt:lpwstr>
  </property>
  <property fmtid="{D5CDD505-2E9C-101B-9397-08002B2CF9AE}" pid="10" name="MSIP_Label_43e64453-338c-4f93-8a4d-0039a0a41f2a_Method">
    <vt:lpwstr>Privileged</vt:lpwstr>
  </property>
  <property fmtid="{D5CDD505-2E9C-101B-9397-08002B2CF9AE}" pid="11" name="MSIP_Label_43e64453-338c-4f93-8a4d-0039a0a41f2a_Name">
    <vt:lpwstr>43e64453-338c-4f93-8a4d-0039a0a41f2a</vt:lpwstr>
  </property>
  <property fmtid="{D5CDD505-2E9C-101B-9397-08002B2CF9AE}" pid="12" name="MSIP_Label_43e64453-338c-4f93-8a4d-0039a0a41f2a_SetDate">
    <vt:lpwstr>2022-10-17T01:54:47Z</vt:lpwstr>
  </property>
  <property fmtid="{D5CDD505-2E9C-101B-9397-08002B2CF9AE}" pid="13" name="MSIP_Label_43e64453-338c-4f93-8a4d-0039a0a41f2a_SiteId">
    <vt:lpwstr>c0e0601f-0fac-449c-9c88-a104c4eb9f28</vt:lpwstr>
  </property>
  <property fmtid="{D5CDD505-2E9C-101B-9397-08002B2CF9AE}" pid="14" name="TemplateUrl">
    <vt:lpwstr/>
  </property>
  <property fmtid="{D5CDD505-2E9C-101B-9397-08002B2CF9AE}" pid="15" name="TemplateVersion">
    <vt:i4>1</vt:i4>
  </property>
  <property fmtid="{D5CDD505-2E9C-101B-9397-08002B2CF9AE}" pid="16" name="version">
    <vt:lpwstr>v5 15032021</vt:lpwstr>
  </property>
  <property fmtid="{D5CDD505-2E9C-101B-9397-08002B2CF9AE}" pid="17" name="WebPage">
    <vt:lpwstr>https://dhhsvicgovau.sharepoint.com/:w:/s/health/EfWE1MaM091KmQAbxOV76oQBjlKVGGXZ-KGB_8f7MHqinw, https://dhhsvicgovau.sharepoint.com/:w:/s/health/EfWE1MaM091KmQAbxOV76oQBjlKVGGXZ-KGB_8f7MHqinw</vt:lpwstr>
  </property>
  <property fmtid="{D5CDD505-2E9C-101B-9397-08002B2CF9AE}" pid="18" name="xd_ProgID">
    <vt:lpwstr/>
  </property>
  <property fmtid="{D5CDD505-2E9C-101B-9397-08002B2CF9AE}" pid="19" name="xd_Signature">
    <vt:bool>false</vt:bool>
  </property>
  <property fmtid="{D5CDD505-2E9C-101B-9397-08002B2CF9AE}" pid="20" name="_ExtendedDescription">
    <vt:lpwstr/>
  </property>
  <property fmtid="{D5CDD505-2E9C-101B-9397-08002B2CF9AE}" pid="21" name="_MarkAsFinal">
    <vt:lpwstr>true</vt:lpwstr>
  </property>
</Properties>
</file>