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3A1C71" w:rsidRDefault="000E0970" w:rsidP="00AD784C">
      <w:pPr>
        <w:pStyle w:val="Spacerparatopoffirstpage"/>
        <w:rPr>
          <w:rFonts w:eastAsia="SimSun" w:cs="Arial"/>
        </w:rPr>
      </w:pPr>
      <w:r w:rsidRPr="003A1C71">
        <w:rPr>
          <w:rFonts w:eastAsia="SimSun" w:cs="Arial"/>
          <w:lang w:eastAsia="en-AU"/>
        </w:rPr>
        <w:drawing>
          <wp:anchor distT="0" distB="0" distL="114300" distR="114300" simplePos="0" relativeHeight="251658240"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3A1C71" w:rsidRDefault="00A62D44" w:rsidP="004C6EEE">
      <w:pPr>
        <w:pStyle w:val="Sectionbreakfirstpage"/>
        <w:rPr>
          <w:rFonts w:eastAsia="SimSun" w:cs="Arial"/>
        </w:rPr>
        <w:sectPr w:rsidR="00A62D44" w:rsidRPr="003A1C71" w:rsidSect="00AD784C">
          <w:footerReference w:type="even" r:id="rId12"/>
          <w:footerReference w:type="defaul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3A1C71" w14:paraId="4C9ECBDB" w14:textId="77777777" w:rsidTr="008A28A8">
        <w:trPr>
          <w:trHeight w:val="1247"/>
        </w:trPr>
        <w:tc>
          <w:tcPr>
            <w:tcW w:w="8046" w:type="dxa"/>
            <w:shd w:val="clear" w:color="auto" w:fill="auto"/>
            <w:vAlign w:val="bottom"/>
          </w:tcPr>
          <w:p w14:paraId="7E383038" w14:textId="14B7EDF6" w:rsidR="00AD784C" w:rsidRPr="003A1C71" w:rsidRDefault="007D3257" w:rsidP="00A91406">
            <w:pPr>
              <w:pStyle w:val="DHHSmainheading"/>
              <w:rPr>
                <w:rFonts w:eastAsia="SimSun" w:cs="Arial"/>
              </w:rPr>
            </w:pPr>
            <w:r w:rsidRPr="003A1C71">
              <w:rPr>
                <w:rFonts w:eastAsia="SimSun" w:cs="Arial"/>
              </w:rPr>
              <w:t>幼儿期</w:t>
            </w:r>
            <w:r w:rsidRPr="003A1C71">
              <w:rPr>
                <w:rFonts w:eastAsia="SimSun" w:cs="Arial"/>
              </w:rPr>
              <w:br/>
            </w:r>
            <w:r w:rsidRPr="003A1C71">
              <w:rPr>
                <w:rFonts w:eastAsia="SimSun" w:cs="Arial"/>
              </w:rPr>
              <w:t>睡眠和安定</w:t>
            </w:r>
          </w:p>
        </w:tc>
      </w:tr>
      <w:tr w:rsidR="00AD784C" w:rsidRPr="003A1C71" w14:paraId="1A03AF5A" w14:textId="77777777" w:rsidTr="008A28A8">
        <w:trPr>
          <w:trHeight w:hRule="exact" w:val="1162"/>
        </w:trPr>
        <w:tc>
          <w:tcPr>
            <w:tcW w:w="8046" w:type="dxa"/>
            <w:shd w:val="clear" w:color="auto" w:fill="auto"/>
            <w:tcMar>
              <w:top w:w="170" w:type="dxa"/>
              <w:bottom w:w="510" w:type="dxa"/>
            </w:tcMar>
          </w:tcPr>
          <w:p w14:paraId="02FF5F9D" w14:textId="2DE0D302" w:rsidR="00357B4E" w:rsidRPr="003A1C71" w:rsidRDefault="00AD6166" w:rsidP="0043669A">
            <w:pPr>
              <w:pStyle w:val="DHHSmainsubheading"/>
              <w:rPr>
                <w:rFonts w:eastAsia="SimSun" w:cs="Arial"/>
              </w:rPr>
            </w:pPr>
            <w:r w:rsidRPr="003A1C71">
              <w:rPr>
                <w:rFonts w:eastAsia="SimSun" w:cs="Arial"/>
              </w:rPr>
              <w:t>信息说明书</w:t>
            </w:r>
            <w:r w:rsidRPr="003A1C71">
              <w:rPr>
                <w:rFonts w:eastAsia="SimSun" w:cs="Arial"/>
              </w:rPr>
              <w:t>3</w:t>
            </w:r>
            <w:r w:rsidRPr="003A1C71">
              <w:rPr>
                <w:rFonts w:eastAsia="SimSun" w:cs="Arial"/>
              </w:rPr>
              <w:t>：典型睡眠行为：</w:t>
            </w:r>
            <w:r w:rsidRPr="003A1C71">
              <w:rPr>
                <w:rFonts w:eastAsia="SimSun" w:cs="Arial"/>
              </w:rPr>
              <w:t>6–12</w:t>
            </w:r>
            <w:r w:rsidRPr="003A1C71">
              <w:rPr>
                <w:rFonts w:eastAsia="SimSun" w:cs="Arial"/>
              </w:rPr>
              <w:t>个月婴儿</w:t>
            </w:r>
          </w:p>
        </w:tc>
      </w:tr>
    </w:tbl>
    <w:p w14:paraId="1A6AD4B6" w14:textId="05112BFC" w:rsidR="007173CA" w:rsidRPr="003A1C71" w:rsidRDefault="00BD5B84" w:rsidP="00BD5B84">
      <w:pPr>
        <w:pStyle w:val="Heading1"/>
        <w:rPr>
          <w:rFonts w:eastAsia="SimSun"/>
        </w:rPr>
      </w:pPr>
      <w:r w:rsidRPr="003A1C71">
        <w:rPr>
          <w:rFonts w:eastAsia="SimSun"/>
        </w:rPr>
        <w:t>概述</w:t>
      </w:r>
    </w:p>
    <w:p w14:paraId="7ED11E7C" w14:textId="0FACEA0F" w:rsidR="00BD5B84" w:rsidRPr="003A1C71" w:rsidRDefault="00BD5B84" w:rsidP="00BD5B84">
      <w:pPr>
        <w:pStyle w:val="DHHSbullet1"/>
        <w:rPr>
          <w:rFonts w:eastAsia="SimSun" w:cs="Arial"/>
        </w:rPr>
      </w:pPr>
      <w:r w:rsidRPr="003A1C71">
        <w:rPr>
          <w:rFonts w:eastAsia="SimSun" w:cs="Arial"/>
        </w:rPr>
        <w:t>6-12</w:t>
      </w:r>
      <w:r w:rsidRPr="003A1C71">
        <w:rPr>
          <w:rFonts w:eastAsia="SimSun" w:cs="Arial"/>
        </w:rPr>
        <w:t>个月的婴儿开始知道夜晚和白天的差别。因为夜间喂食减少，所以他们夜间需要醒来的次数也会减少。</w:t>
      </w:r>
    </w:p>
    <w:p w14:paraId="70174041" w14:textId="7D261676" w:rsidR="00BD5B84" w:rsidRPr="003A1C71" w:rsidRDefault="00BD5B84" w:rsidP="00BD5B84">
      <w:pPr>
        <w:pStyle w:val="DHHSbullet1"/>
        <w:rPr>
          <w:rFonts w:eastAsia="SimSun" w:cs="Arial"/>
        </w:rPr>
      </w:pPr>
      <w:r w:rsidRPr="003A1C71">
        <w:rPr>
          <w:rFonts w:eastAsia="SimSun" w:cs="Arial"/>
        </w:rPr>
        <w:t>这个年龄段的大多数婴儿每</w:t>
      </w:r>
      <w:r w:rsidRPr="003A1C71">
        <w:rPr>
          <w:rFonts w:eastAsia="SimSun" w:cs="Arial"/>
        </w:rPr>
        <w:t>24</w:t>
      </w:r>
      <w:r w:rsidRPr="003A1C71">
        <w:rPr>
          <w:rFonts w:eastAsia="SimSun" w:cs="Arial"/>
        </w:rPr>
        <w:t>小时会睡</w:t>
      </w:r>
      <w:r w:rsidRPr="003A1C71">
        <w:rPr>
          <w:rFonts w:eastAsia="SimSun" w:cs="Arial"/>
        </w:rPr>
        <w:t>10–14</w:t>
      </w:r>
      <w:r w:rsidRPr="003A1C71">
        <w:rPr>
          <w:rFonts w:eastAsia="SimSun" w:cs="Arial"/>
        </w:rPr>
        <w:t>小时。他们睡眠持续最长的阶段往往是在夜间。</w:t>
      </w:r>
    </w:p>
    <w:p w14:paraId="3938A4AE" w14:textId="79B2FF13" w:rsidR="00BD5B84" w:rsidRPr="003A1C71" w:rsidRDefault="007B4257" w:rsidP="00BD5B84">
      <w:pPr>
        <w:pStyle w:val="DHHSbullet1"/>
        <w:rPr>
          <w:rFonts w:eastAsia="SimSun" w:cs="Arial"/>
        </w:rPr>
      </w:pPr>
      <w:r w:rsidRPr="003A1C71">
        <w:rPr>
          <w:rFonts w:eastAsia="SimSun" w:cs="Arial"/>
        </w:rPr>
        <w:t>6-12</w:t>
      </w:r>
      <w:r w:rsidRPr="003A1C71">
        <w:rPr>
          <w:rFonts w:eastAsia="SimSun" w:cs="Arial"/>
        </w:rPr>
        <w:t>个月大的婴儿会在你离开房间时变得不高兴。他们知道你是照顾他们和保护他们安全的人。</w:t>
      </w:r>
    </w:p>
    <w:p w14:paraId="4464034A" w14:textId="74DEF043" w:rsidR="007B4257" w:rsidRPr="003A1C71" w:rsidRDefault="007B4257" w:rsidP="00BD5B84">
      <w:pPr>
        <w:pStyle w:val="DHHSbullet1"/>
        <w:rPr>
          <w:rFonts w:eastAsia="SimSun" w:cs="Arial"/>
        </w:rPr>
      </w:pPr>
      <w:r w:rsidRPr="003A1C71">
        <w:rPr>
          <w:rFonts w:eastAsia="SimSun" w:cs="Arial"/>
        </w:rPr>
        <w:t>孩子可能会在白天小睡两次，每次一到两小时，但如果没有发生这种情况，你也不用担心，因为每个婴儿都是不同的，睡眠模式会差别很大。</w:t>
      </w:r>
    </w:p>
    <w:p w14:paraId="0F6EF966" w14:textId="77777777" w:rsidR="007173CA" w:rsidRPr="003A1C71" w:rsidRDefault="007173CA" w:rsidP="007173CA">
      <w:pPr>
        <w:pStyle w:val="DHHSbody"/>
        <w:rPr>
          <w:rFonts w:eastAsia="SimSun" w:cs="Arial"/>
        </w:rPr>
        <w:sectPr w:rsidR="007173CA" w:rsidRPr="003A1C71" w:rsidSect="00F01E5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851" w:bottom="1134" w:left="851" w:header="567" w:footer="510" w:gutter="0"/>
          <w:cols w:space="340"/>
          <w:titlePg/>
          <w:docGrid w:linePitch="360"/>
        </w:sectPr>
      </w:pPr>
    </w:p>
    <w:p w14:paraId="118ABB57" w14:textId="5F569A94" w:rsidR="0025683B" w:rsidRPr="003A1C71" w:rsidRDefault="0025683B" w:rsidP="006B6A25">
      <w:pPr>
        <w:pStyle w:val="Heading1"/>
        <w:rPr>
          <w:rFonts w:eastAsia="SimSun"/>
        </w:rPr>
      </w:pPr>
      <w:r w:rsidRPr="003A1C71">
        <w:rPr>
          <w:rFonts w:eastAsia="SimSun"/>
        </w:rPr>
        <w:t>睡眠模式和行为</w:t>
      </w:r>
    </w:p>
    <w:p w14:paraId="4F7E75A4" w14:textId="7DFBAC56" w:rsidR="00160189" w:rsidRPr="003A1C71" w:rsidRDefault="00160189" w:rsidP="00160189">
      <w:pPr>
        <w:pStyle w:val="DHHSbody"/>
        <w:rPr>
          <w:rFonts w:eastAsia="SimSun" w:cs="Arial"/>
        </w:rPr>
      </w:pPr>
      <w:r w:rsidRPr="003A1C71">
        <w:rPr>
          <w:rFonts w:eastAsia="SimSun" w:cs="Arial"/>
        </w:rPr>
        <w:t>从六个月左右起，孩子的睡眠模式逐渐变得更加固定。</w:t>
      </w:r>
    </w:p>
    <w:p w14:paraId="39971958" w14:textId="3B0F4F09" w:rsidR="00160189" w:rsidRPr="003A1C71" w:rsidRDefault="00160189" w:rsidP="00160189">
      <w:pPr>
        <w:pStyle w:val="DHHSbody"/>
        <w:rPr>
          <w:rFonts w:eastAsia="SimSun" w:cs="Arial"/>
        </w:rPr>
      </w:pPr>
      <w:r w:rsidRPr="003A1C71">
        <w:rPr>
          <w:rFonts w:eastAsia="SimSun" w:cs="Arial"/>
        </w:rPr>
        <w:t>他们开始认识到白天和夜晚的差别。</w:t>
      </w:r>
    </w:p>
    <w:p w14:paraId="7F97B1A3" w14:textId="0CC5DFA3" w:rsidR="0029268A" w:rsidRPr="003A1C71" w:rsidRDefault="007B4257" w:rsidP="0029268A">
      <w:pPr>
        <w:pStyle w:val="DHHSbody"/>
        <w:rPr>
          <w:rFonts w:eastAsia="SimSun" w:cs="Arial"/>
        </w:rPr>
      </w:pPr>
      <w:r w:rsidRPr="003A1C71">
        <w:rPr>
          <w:rFonts w:eastAsia="SimSun" w:cs="Arial"/>
        </w:rPr>
        <w:t>随着他们学会自我安定和自己再次入睡，他们醒来的次数可能会减少。</w:t>
      </w:r>
      <w:r w:rsidRPr="003A1C71">
        <w:rPr>
          <w:rFonts w:eastAsia="SimSun" w:cs="Arial"/>
        </w:rPr>
        <w:t xml:space="preserve"> </w:t>
      </w:r>
    </w:p>
    <w:p w14:paraId="5CBEDADC" w14:textId="1E213AC5" w:rsidR="00160189" w:rsidRPr="003A1C71" w:rsidRDefault="0029268A" w:rsidP="00160189">
      <w:pPr>
        <w:pStyle w:val="DHHSbody"/>
        <w:rPr>
          <w:rFonts w:eastAsia="SimSun" w:cs="Arial"/>
        </w:rPr>
      </w:pPr>
      <w:r w:rsidRPr="003A1C71">
        <w:rPr>
          <w:rFonts w:eastAsia="SimSun" w:cs="Arial"/>
        </w:rPr>
        <w:t>大多数婴儿每</w:t>
      </w:r>
      <w:r w:rsidRPr="003A1C71">
        <w:rPr>
          <w:rFonts w:eastAsia="SimSun" w:cs="Arial"/>
        </w:rPr>
        <w:t>24</w:t>
      </w:r>
      <w:r w:rsidRPr="003A1C71">
        <w:rPr>
          <w:rFonts w:eastAsia="SimSun" w:cs="Arial"/>
        </w:rPr>
        <w:t>小时会睡</w:t>
      </w:r>
      <w:r w:rsidRPr="003A1C71">
        <w:rPr>
          <w:rFonts w:eastAsia="SimSun" w:cs="Arial"/>
        </w:rPr>
        <w:t>10–14</w:t>
      </w:r>
      <w:r w:rsidRPr="003A1C71">
        <w:rPr>
          <w:rFonts w:eastAsia="SimSun" w:cs="Arial"/>
        </w:rPr>
        <w:t>小时。</w:t>
      </w:r>
    </w:p>
    <w:p w14:paraId="7BD86723" w14:textId="4A8ADE21" w:rsidR="007B4257" w:rsidRPr="003A1C71" w:rsidRDefault="007B4257" w:rsidP="00160189">
      <w:pPr>
        <w:pStyle w:val="DHHSbody"/>
        <w:rPr>
          <w:rFonts w:eastAsia="SimSun" w:cs="Arial"/>
        </w:rPr>
      </w:pPr>
      <w:r w:rsidRPr="003A1C71">
        <w:rPr>
          <w:rFonts w:eastAsia="SimSun" w:cs="Arial"/>
        </w:rPr>
        <w:t>每个孩子都是不同的，所以如果你孩子的睡眠模式与上述的不同，不要太担心。如果你对孩子感到担心，请联系本地的妇幼保健护士、医生或妇幼保健热线</w:t>
      </w:r>
      <w:r w:rsidRPr="003A1C71">
        <w:rPr>
          <w:rFonts w:eastAsia="SimSun" w:cs="Arial"/>
        </w:rPr>
        <w:t>13 22 29</w:t>
      </w:r>
      <w:r w:rsidRPr="003A1C71">
        <w:rPr>
          <w:rFonts w:eastAsia="SimSun" w:cs="Arial"/>
        </w:rPr>
        <w:t>。</w:t>
      </w:r>
    </w:p>
    <w:p w14:paraId="406DB192" w14:textId="44333D60" w:rsidR="006A570B" w:rsidRPr="003A1C71" w:rsidRDefault="006A570B" w:rsidP="006B6A25">
      <w:pPr>
        <w:pStyle w:val="Heading2"/>
        <w:rPr>
          <w:rFonts w:eastAsia="SimSun" w:cs="Arial"/>
        </w:rPr>
      </w:pPr>
      <w:r w:rsidRPr="003A1C71">
        <w:rPr>
          <w:rFonts w:eastAsia="SimSun" w:cs="Arial"/>
        </w:rPr>
        <w:t>睡眠节奏</w:t>
      </w:r>
    </w:p>
    <w:p w14:paraId="3F90B6BE" w14:textId="41F7143B" w:rsidR="0025683B" w:rsidRPr="003A1C71" w:rsidRDefault="0029268A" w:rsidP="00160189">
      <w:pPr>
        <w:pStyle w:val="DHHSbody"/>
        <w:rPr>
          <w:rFonts w:eastAsia="SimSun" w:cs="Arial"/>
        </w:rPr>
      </w:pPr>
      <w:r w:rsidRPr="003A1C71">
        <w:rPr>
          <w:rFonts w:eastAsia="SimSun" w:cs="Arial"/>
        </w:rPr>
        <w:t>从</w:t>
      </w:r>
      <w:r w:rsidRPr="003A1C71">
        <w:rPr>
          <w:rFonts w:eastAsia="SimSun" w:cs="Arial"/>
        </w:rPr>
        <w:t>6</w:t>
      </w:r>
      <w:r w:rsidRPr="003A1C71">
        <w:rPr>
          <w:rFonts w:eastAsia="SimSun" w:cs="Arial"/>
        </w:rPr>
        <w:t>到</w:t>
      </w:r>
      <w:r w:rsidRPr="003A1C71">
        <w:rPr>
          <w:rFonts w:eastAsia="SimSun" w:cs="Arial"/>
        </w:rPr>
        <w:t>12</w:t>
      </w:r>
      <w:r w:rsidRPr="003A1C71">
        <w:rPr>
          <w:rFonts w:eastAsia="SimSun" w:cs="Arial"/>
        </w:rPr>
        <w:t>个月起，婴儿通常在夜间睡眠持续时间最长。</w:t>
      </w:r>
    </w:p>
    <w:p w14:paraId="4CBD7539" w14:textId="1E0052B6" w:rsidR="00AD6166" w:rsidRPr="003A1C71" w:rsidRDefault="00160189">
      <w:pPr>
        <w:pStyle w:val="DHHSbody"/>
        <w:rPr>
          <w:rFonts w:eastAsia="SimSun" w:cs="Arial"/>
        </w:rPr>
      </w:pPr>
      <w:r w:rsidRPr="003A1C71">
        <w:rPr>
          <w:rFonts w:eastAsia="SimSun" w:cs="Arial"/>
        </w:rPr>
        <w:t>他们可能开始在白天只小睡两次，每次一到两小时。白天小睡对婴儿的健康发育仍然重要。</w:t>
      </w:r>
    </w:p>
    <w:p w14:paraId="69A6E281" w14:textId="740E71D3" w:rsidR="00160189" w:rsidRPr="003A1C71" w:rsidRDefault="00AD6166" w:rsidP="006B6A25">
      <w:pPr>
        <w:pStyle w:val="DHHSbody"/>
        <w:rPr>
          <w:rFonts w:eastAsia="SimSun" w:cs="Arial"/>
        </w:rPr>
      </w:pPr>
      <w:r w:rsidRPr="003A1C71">
        <w:rPr>
          <w:rFonts w:eastAsia="SimSun" w:cs="Arial"/>
        </w:rPr>
        <w:t>所有婴儿都是不同的，你的孩子可能睡眠较多或较少。</w:t>
      </w:r>
    </w:p>
    <w:p w14:paraId="200FDF6E" w14:textId="4E9F5A3F" w:rsidR="00AD6166" w:rsidRPr="003A1C71" w:rsidRDefault="007B4257" w:rsidP="006B6A25">
      <w:pPr>
        <w:pStyle w:val="Heading2"/>
        <w:rPr>
          <w:rFonts w:eastAsia="SimSun" w:cs="Arial"/>
        </w:rPr>
      </w:pPr>
      <w:r w:rsidRPr="003A1C71">
        <w:rPr>
          <w:rFonts w:eastAsia="SimSun" w:cs="Arial"/>
        </w:rPr>
        <w:t>分离和你的婴儿</w:t>
      </w:r>
    </w:p>
    <w:p w14:paraId="3AA49006" w14:textId="3ECFE28A" w:rsidR="0025683B" w:rsidRPr="003A1C71" w:rsidRDefault="0025683B" w:rsidP="00160189">
      <w:pPr>
        <w:pStyle w:val="DHHSbody"/>
        <w:rPr>
          <w:rFonts w:eastAsia="SimSun" w:cs="Arial"/>
        </w:rPr>
      </w:pPr>
      <w:r w:rsidRPr="003A1C71">
        <w:rPr>
          <w:rFonts w:eastAsia="SimSun" w:cs="Arial"/>
        </w:rPr>
        <w:t>从</w:t>
      </w:r>
      <w:r w:rsidRPr="003A1C71">
        <w:rPr>
          <w:rFonts w:eastAsia="SimSun" w:cs="Arial"/>
        </w:rPr>
        <w:t>6</w:t>
      </w:r>
      <w:r w:rsidRPr="003A1C71">
        <w:rPr>
          <w:rFonts w:eastAsia="SimSun" w:cs="Arial"/>
        </w:rPr>
        <w:t>到</w:t>
      </w:r>
      <w:r w:rsidRPr="003A1C71">
        <w:rPr>
          <w:rFonts w:eastAsia="SimSun" w:cs="Arial"/>
        </w:rPr>
        <w:t>12</w:t>
      </w:r>
      <w:r w:rsidRPr="003A1C71">
        <w:rPr>
          <w:rFonts w:eastAsia="SimSun" w:cs="Arial"/>
        </w:rPr>
        <w:t>个月起，婴儿可能会在你离开房间时变得不高兴，即使你只离开很短的时间。这是因为他们将你视为照顾他们和保护他们安全的人。这称为</w:t>
      </w:r>
      <w:r w:rsidR="00B308E8" w:rsidRPr="003A1C71">
        <w:rPr>
          <w:rFonts w:eastAsia="SimSun" w:cs="Arial"/>
          <w:b/>
          <w:bCs/>
        </w:rPr>
        <w:t>人的永存性</w:t>
      </w:r>
      <w:r w:rsidRPr="003A1C71">
        <w:rPr>
          <w:rFonts w:eastAsia="SimSun" w:cs="Arial"/>
        </w:rPr>
        <w:t>。这是正常的，并不意味着你不能离开房间。</w:t>
      </w:r>
    </w:p>
    <w:p w14:paraId="4C9EEF6A" w14:textId="796BC9A6" w:rsidR="007B4257" w:rsidRPr="003A1C71" w:rsidRDefault="00F57BA0" w:rsidP="007B4257">
      <w:pPr>
        <w:pStyle w:val="DHHSbodyafterbullets"/>
        <w:rPr>
          <w:rFonts w:eastAsia="SimSun" w:cs="Arial"/>
        </w:rPr>
      </w:pPr>
      <w:r w:rsidRPr="003A1C71">
        <w:rPr>
          <w:rFonts w:eastAsia="SimSun" w:cs="Arial"/>
        </w:rPr>
        <w:t>如果孩子主要是想一直在你身边，在和你分离时就哭，我们有时称之为分离焦虑。有关儿童焦虑的更多信息，请查看网站：</w:t>
      </w:r>
      <w:hyperlink r:id="rId21" w:history="1">
        <w:r w:rsidRPr="00AE44EA">
          <w:rPr>
            <w:rStyle w:val="Hyperlink"/>
            <w:rFonts w:eastAsia="SimSun" w:cs="Arial"/>
          </w:rPr>
          <w:t>Better Health Channel</w:t>
        </w:r>
      </w:hyperlink>
      <w:r w:rsidRPr="003A1C71">
        <w:rPr>
          <w:rFonts w:eastAsia="SimSun" w:cs="Arial"/>
        </w:rPr>
        <w:t xml:space="preserve"> &lt;https://www.betterhealth.vic.gov.au/child-health&gt;</w:t>
      </w:r>
      <w:r w:rsidRPr="003A1C71">
        <w:rPr>
          <w:rFonts w:eastAsia="SimSun" w:cs="Arial"/>
        </w:rPr>
        <w:t>。</w:t>
      </w:r>
    </w:p>
    <w:p w14:paraId="209900D5" w14:textId="0A66BAAA" w:rsidR="008D29EC" w:rsidRPr="003A1C71" w:rsidRDefault="0025683B" w:rsidP="00160189">
      <w:pPr>
        <w:pStyle w:val="DHHSbody"/>
        <w:rPr>
          <w:rFonts w:eastAsia="SimSun" w:cs="Arial"/>
        </w:rPr>
      </w:pPr>
      <w:r w:rsidRPr="003A1C71">
        <w:rPr>
          <w:rFonts w:eastAsia="SimSun" w:cs="Arial"/>
        </w:rPr>
        <w:t>这意味着，婴儿可能需要更长时间才会入睡。</w:t>
      </w:r>
      <w:r w:rsidRPr="003A1C71">
        <w:rPr>
          <w:rFonts w:eastAsia="SimSun" w:cs="Arial"/>
        </w:rPr>
        <w:t xml:space="preserve"> </w:t>
      </w:r>
    </w:p>
    <w:p w14:paraId="2213BEA3" w14:textId="77777777" w:rsidR="008D29EC" w:rsidRPr="003A1C71" w:rsidRDefault="008D29EC">
      <w:pPr>
        <w:spacing w:before="0" w:after="0"/>
        <w:rPr>
          <w:rFonts w:ascii="Arial" w:eastAsia="SimSun" w:hAnsi="Arial" w:cs="Arial"/>
          <w:szCs w:val="20"/>
        </w:rPr>
      </w:pPr>
      <w:r w:rsidRPr="003A1C71">
        <w:rPr>
          <w:rFonts w:ascii="Arial" w:eastAsia="SimSun" w:hAnsi="Arial" w:cs="Arial"/>
        </w:rPr>
        <w:br w:type="page"/>
      </w:r>
    </w:p>
    <w:p w14:paraId="6FE39F64" w14:textId="77777777" w:rsidR="0025683B" w:rsidRPr="003A1C71" w:rsidRDefault="0025683B" w:rsidP="00160189">
      <w:pPr>
        <w:pStyle w:val="DHHSbody"/>
        <w:rPr>
          <w:rFonts w:eastAsia="SimSun" w:cs="Arial"/>
        </w:rPr>
      </w:pPr>
    </w:p>
    <w:p w14:paraId="10460042" w14:textId="40BBD9EF" w:rsidR="00AD6166" w:rsidRPr="003A1C71" w:rsidRDefault="00AD6166" w:rsidP="006B6A25">
      <w:pPr>
        <w:pStyle w:val="Heading2"/>
        <w:rPr>
          <w:rFonts w:eastAsia="SimSun" w:cs="Arial"/>
        </w:rPr>
      </w:pPr>
      <w:r w:rsidRPr="003A1C71">
        <w:rPr>
          <w:rFonts w:eastAsia="SimSun" w:cs="Arial"/>
        </w:rPr>
        <w:t>安定</w:t>
      </w:r>
    </w:p>
    <w:p w14:paraId="424C6985" w14:textId="378F1CF8" w:rsidR="00160189" w:rsidRPr="003A1C71" w:rsidRDefault="0025683B" w:rsidP="006B6A25">
      <w:pPr>
        <w:pStyle w:val="DHHSbody"/>
        <w:rPr>
          <w:rFonts w:eastAsia="SimSun" w:cs="Arial"/>
        </w:rPr>
      </w:pPr>
      <w:r w:rsidRPr="003A1C71">
        <w:rPr>
          <w:rFonts w:eastAsia="SimSun" w:cs="Arial"/>
        </w:rPr>
        <w:t>6</w:t>
      </w:r>
      <w:r w:rsidRPr="003A1C71">
        <w:rPr>
          <w:rFonts w:eastAsia="SimSun" w:cs="Arial"/>
        </w:rPr>
        <w:t>到</w:t>
      </w:r>
      <w:r w:rsidRPr="003A1C71">
        <w:rPr>
          <w:rFonts w:eastAsia="SimSun" w:cs="Arial"/>
        </w:rPr>
        <w:t>12</w:t>
      </w:r>
      <w:r w:rsidRPr="003A1C71">
        <w:rPr>
          <w:rFonts w:eastAsia="SimSun" w:cs="Arial"/>
        </w:rPr>
        <w:t>个月的婴儿夜间醒来的次数可能会暂时增加。</w:t>
      </w:r>
      <w:r w:rsidR="0030118A" w:rsidRPr="003A1C71" w:rsidDel="0025683B">
        <w:rPr>
          <w:rFonts w:eastAsia="SimSun" w:cs="Arial"/>
          <w:vertAlign w:val="superscript"/>
        </w:rPr>
        <w:t xml:space="preserve"> </w:t>
      </w:r>
    </w:p>
    <w:p w14:paraId="0878FA6C" w14:textId="08571929" w:rsidR="00160189" w:rsidRPr="003A1C71" w:rsidRDefault="00E72FDE" w:rsidP="006B6A25">
      <w:pPr>
        <w:pStyle w:val="DHHSbody"/>
        <w:rPr>
          <w:rFonts w:eastAsia="SimSun" w:cs="Arial"/>
        </w:rPr>
      </w:pPr>
      <w:r w:rsidRPr="003A1C71">
        <w:rPr>
          <w:rFonts w:eastAsia="SimSun" w:cs="Arial"/>
        </w:rPr>
        <w:t>你可以通过以下方式帮助孩子安定：</w:t>
      </w:r>
    </w:p>
    <w:p w14:paraId="610E3EE7" w14:textId="5D110BB4" w:rsidR="00A95CDE" w:rsidRPr="003A1C71" w:rsidRDefault="00A95CDE" w:rsidP="006B6A25">
      <w:pPr>
        <w:pStyle w:val="DHHSbullet1"/>
        <w:rPr>
          <w:rFonts w:eastAsia="SimSun" w:cs="Arial"/>
        </w:rPr>
      </w:pPr>
      <w:r w:rsidRPr="003A1C71">
        <w:rPr>
          <w:rFonts w:eastAsia="SimSun" w:cs="Arial"/>
        </w:rPr>
        <w:t>在孩子疲劳但仍然醒着的时候把他们放进婴儿床</w:t>
      </w:r>
    </w:p>
    <w:p w14:paraId="242BB250" w14:textId="0235B285" w:rsidR="00160189" w:rsidRPr="003A1C71" w:rsidRDefault="0025683B" w:rsidP="006B6A25">
      <w:pPr>
        <w:pStyle w:val="DHHSbullet1"/>
        <w:rPr>
          <w:rFonts w:eastAsia="SimSun" w:cs="Arial"/>
        </w:rPr>
      </w:pPr>
      <w:r w:rsidRPr="003A1C71">
        <w:rPr>
          <w:rFonts w:eastAsia="SimSun" w:cs="Arial"/>
        </w:rPr>
        <w:t>识别</w:t>
      </w:r>
      <w:r w:rsidR="00160189" w:rsidRPr="003A1C71">
        <w:rPr>
          <w:rFonts w:eastAsia="SimSun" w:cs="Arial"/>
          <w:b/>
        </w:rPr>
        <w:t>疲劳迹象</w:t>
      </w:r>
      <w:r w:rsidRPr="003A1C71">
        <w:rPr>
          <w:rFonts w:eastAsia="SimSun" w:cs="Arial"/>
        </w:rPr>
        <w:t>并对此作出反应</w:t>
      </w:r>
    </w:p>
    <w:p w14:paraId="3B647FEE" w14:textId="6D8A277D" w:rsidR="00160189" w:rsidRPr="003A1C71" w:rsidRDefault="00E72FDE" w:rsidP="006B6A25">
      <w:pPr>
        <w:pStyle w:val="DHHSbullet1"/>
        <w:rPr>
          <w:rFonts w:eastAsia="SimSun" w:cs="Arial"/>
        </w:rPr>
      </w:pPr>
      <w:r w:rsidRPr="003A1C71">
        <w:rPr>
          <w:rFonts w:eastAsia="SimSun" w:cs="Arial"/>
        </w:rPr>
        <w:t>采用积极和稳定一致的</w:t>
      </w:r>
      <w:r w:rsidR="00160189" w:rsidRPr="003A1C71">
        <w:rPr>
          <w:rFonts w:eastAsia="SimSun" w:cs="Arial"/>
          <w:b/>
          <w:bCs/>
        </w:rPr>
        <w:t>就寝常规</w:t>
      </w:r>
    </w:p>
    <w:p w14:paraId="40ADECAB" w14:textId="78564D9D" w:rsidR="00160189" w:rsidRPr="003A1C71" w:rsidRDefault="00A95CDE" w:rsidP="006B6A25">
      <w:pPr>
        <w:pStyle w:val="DHHSbullet1"/>
        <w:rPr>
          <w:rFonts w:eastAsia="SimSun" w:cs="Arial"/>
        </w:rPr>
      </w:pPr>
      <w:r w:rsidRPr="003A1C71">
        <w:rPr>
          <w:rFonts w:eastAsia="SimSun" w:cs="Arial"/>
        </w:rPr>
        <w:t>睡在孩子的房间里，用你的存在感作为安全信号，降低孩子的焦虑</w:t>
      </w:r>
      <w:r w:rsidRPr="003A1C71">
        <w:rPr>
          <w:rFonts w:eastAsia="SimSun" w:cs="Arial"/>
        </w:rPr>
        <w:t xml:space="preserve"> -</w:t>
      </w:r>
      <w:r w:rsidRPr="003A1C71">
        <w:rPr>
          <w:rFonts w:eastAsia="SimSun" w:cs="Arial"/>
          <w:b/>
        </w:rPr>
        <w:t xml:space="preserve"> </w:t>
      </w:r>
      <w:r w:rsidRPr="003A1C71">
        <w:rPr>
          <w:rFonts w:eastAsia="SimSun" w:cs="Arial"/>
          <w:b/>
        </w:rPr>
        <w:t>父母在场</w:t>
      </w:r>
    </w:p>
    <w:p w14:paraId="0D054FEA" w14:textId="496559F4" w:rsidR="0029268A" w:rsidRPr="003A1C71" w:rsidRDefault="00A95CDE" w:rsidP="0029268A">
      <w:pPr>
        <w:pStyle w:val="DHHSbullet1"/>
        <w:rPr>
          <w:rFonts w:eastAsia="SimSun" w:cs="Arial"/>
          <w:b/>
          <w:bCs/>
        </w:rPr>
      </w:pPr>
      <w:r w:rsidRPr="003A1C71">
        <w:rPr>
          <w:rFonts w:eastAsia="SimSun" w:cs="Arial"/>
        </w:rPr>
        <w:t>待在孩子的房间里，直到他们睡着后才离开</w:t>
      </w:r>
      <w:r w:rsidRPr="003A1C71">
        <w:rPr>
          <w:rFonts w:eastAsia="SimSun" w:cs="Arial"/>
        </w:rPr>
        <w:t xml:space="preserve"> - </w:t>
      </w:r>
      <w:r w:rsidRPr="003A1C71">
        <w:rPr>
          <w:rFonts w:eastAsia="SimSun" w:cs="Arial"/>
          <w:b/>
        </w:rPr>
        <w:t>挪步法</w:t>
      </w:r>
    </w:p>
    <w:p w14:paraId="661AD617" w14:textId="65E1D951" w:rsidR="00FB27FB" w:rsidRPr="003A1C71" w:rsidRDefault="000002B9" w:rsidP="000002B9">
      <w:pPr>
        <w:pStyle w:val="DHHSbullet1"/>
        <w:rPr>
          <w:rFonts w:eastAsia="SimSun" w:cs="Arial"/>
        </w:rPr>
      </w:pPr>
      <w:r w:rsidRPr="003A1C71">
        <w:rPr>
          <w:rFonts w:eastAsia="SimSun" w:cs="Arial"/>
          <w:shd w:val="clear" w:color="auto" w:fill="FFFFFF"/>
        </w:rPr>
        <w:t>在帮助孩子安定和睡眠时对孩子的安抚需要作出反应</w:t>
      </w:r>
      <w:r w:rsidRPr="003A1C71">
        <w:rPr>
          <w:rFonts w:eastAsia="SimSun" w:cs="Arial"/>
          <w:shd w:val="clear" w:color="auto" w:fill="FFFFFF"/>
        </w:rPr>
        <w:t xml:space="preserve"> – </w:t>
      </w:r>
      <w:hyperlink r:id="rId22">
        <w:r w:rsidRPr="58941B2F">
          <w:rPr>
            <w:rStyle w:val="Hyperlink"/>
            <w:rFonts w:eastAsia="SimSun" w:cs="Arial"/>
            <w:b/>
            <w:bCs/>
          </w:rPr>
          <w:t>反应式安抚</w:t>
        </w:r>
      </w:hyperlink>
      <w:r w:rsidR="00AE44EA" w:rsidRPr="58941B2F">
        <w:rPr>
          <w:rStyle w:val="Hyperlink"/>
          <w:rFonts w:eastAsia="SimSun" w:cs="Arial"/>
          <w:b/>
          <w:bCs/>
          <w:color w:val="auto"/>
          <w:shd w:val="clear" w:color="auto" w:fill="FFFFFF"/>
        </w:rPr>
        <w:t xml:space="preserve"> </w:t>
      </w:r>
      <w:r w:rsidR="00AE44EA" w:rsidRPr="58941B2F">
        <w:rPr>
          <w:rStyle w:val="Hyperlink"/>
          <w:rFonts w:eastAsia="SimSun" w:cs="Arial"/>
          <w:color w:val="auto"/>
          <w:shd w:val="clear" w:color="auto" w:fill="FFFFFF"/>
        </w:rPr>
        <w:t>&lt;https://raisingchildren.net.au/babies/sleep/settling-routines/responsive-settling-at-6-18-months-reducing-settling-help&gt;</w:t>
      </w:r>
    </w:p>
    <w:p w14:paraId="37A4ED0F" w14:textId="44A75534" w:rsidR="00A95CDE" w:rsidRPr="003A1C71" w:rsidRDefault="00A95CDE" w:rsidP="006B6A25">
      <w:pPr>
        <w:pStyle w:val="DHHSbodyafterbullets"/>
        <w:rPr>
          <w:rFonts w:eastAsia="SimSun" w:cs="Arial"/>
        </w:rPr>
      </w:pPr>
      <w:r w:rsidRPr="003A1C71">
        <w:rPr>
          <w:rFonts w:eastAsia="SimSun" w:cs="Arial"/>
        </w:rPr>
        <w:t>你可以采用多种不同的方法帮助孩子睡眠和安定。到六个月时，你会开始识别他们的迹象和暗示。</w:t>
      </w:r>
      <w:r w:rsidRPr="003A1C71">
        <w:rPr>
          <w:rFonts w:eastAsia="SimSun" w:cs="Arial"/>
        </w:rPr>
        <w:t xml:space="preserve"> </w:t>
      </w:r>
    </w:p>
    <w:p w14:paraId="627C758B" w14:textId="57D2BF60" w:rsidR="00A95CDE" w:rsidRPr="003A1C71" w:rsidRDefault="00A95CDE" w:rsidP="006B6A25">
      <w:pPr>
        <w:pStyle w:val="DHHSbodyafterbullets"/>
        <w:rPr>
          <w:rFonts w:eastAsia="SimSun" w:cs="Arial"/>
        </w:rPr>
      </w:pPr>
      <w:r w:rsidRPr="003A1C71">
        <w:rPr>
          <w:rFonts w:eastAsia="SimSun" w:cs="Arial"/>
        </w:rPr>
        <w:t>每个婴儿和家庭都是不同的，所以哪种方法让你感到自在并适合你和孩子，应该由你决定。</w:t>
      </w:r>
    </w:p>
    <w:p w14:paraId="6E1D33B1" w14:textId="42818A52" w:rsidR="007D3257" w:rsidRPr="003A1C71" w:rsidRDefault="007D3257" w:rsidP="006B6A25">
      <w:pPr>
        <w:pStyle w:val="DHHSbodyafterbullets"/>
        <w:rPr>
          <w:rFonts w:eastAsia="SimSun" w:cs="Arial"/>
        </w:rPr>
      </w:pPr>
      <w:r w:rsidRPr="003A1C71">
        <w:rPr>
          <w:rFonts w:eastAsia="SimSun" w:cs="Arial"/>
        </w:rPr>
        <w:t>如要详细了解上述每一项内容，请下载</w:t>
      </w:r>
      <w:r w:rsidRPr="003A1C71">
        <w:rPr>
          <w:rFonts w:eastAsia="SimSun" w:cs="Arial"/>
        </w:rPr>
        <w:t>“</w:t>
      </w:r>
      <w:r w:rsidRPr="003A1C71">
        <w:rPr>
          <w:rFonts w:eastAsia="SimSun" w:cs="Arial"/>
        </w:rPr>
        <w:t>信息说明书</w:t>
      </w:r>
      <w:r w:rsidRPr="003A1C71">
        <w:rPr>
          <w:rFonts w:eastAsia="SimSun" w:cs="Arial"/>
        </w:rPr>
        <w:t>8</w:t>
      </w:r>
      <w:r w:rsidRPr="003A1C71">
        <w:rPr>
          <w:rFonts w:eastAsia="SimSun" w:cs="Arial"/>
        </w:rPr>
        <w:t>：预防睡眠问题：</w:t>
      </w:r>
      <w:r w:rsidRPr="003A1C71">
        <w:rPr>
          <w:rFonts w:eastAsia="SimSun" w:cs="Arial"/>
        </w:rPr>
        <w:t>6–12</w:t>
      </w:r>
      <w:r w:rsidRPr="003A1C71">
        <w:rPr>
          <w:rFonts w:eastAsia="SimSun" w:cs="Arial"/>
        </w:rPr>
        <w:t>个月婴儿</w:t>
      </w:r>
      <w:r w:rsidRPr="003A1C71">
        <w:rPr>
          <w:rFonts w:eastAsia="SimSun" w:cs="Arial"/>
        </w:rPr>
        <w:t>”</w:t>
      </w:r>
      <w:r w:rsidRPr="003A1C71">
        <w:rPr>
          <w:rFonts w:eastAsia="SimSun" w:cs="Arial"/>
        </w:rPr>
        <w:t>和</w:t>
      </w:r>
      <w:r w:rsidRPr="003A1C71">
        <w:rPr>
          <w:rFonts w:eastAsia="SimSun" w:cs="Arial"/>
        </w:rPr>
        <w:t>“</w:t>
      </w:r>
      <w:r w:rsidRPr="003A1C71">
        <w:rPr>
          <w:rFonts w:eastAsia="SimSun" w:cs="Arial"/>
        </w:rPr>
        <w:t>信息说明书</w:t>
      </w:r>
      <w:r w:rsidRPr="003A1C71">
        <w:rPr>
          <w:rFonts w:eastAsia="SimSun" w:cs="Arial"/>
        </w:rPr>
        <w:t>11</w:t>
      </w:r>
      <w:r w:rsidRPr="003A1C71">
        <w:rPr>
          <w:rFonts w:eastAsia="SimSun" w:cs="Arial"/>
        </w:rPr>
        <w:t>：睡眠问题的解决方法：</w:t>
      </w:r>
      <w:r w:rsidRPr="003A1C71">
        <w:rPr>
          <w:rFonts w:eastAsia="SimSun" w:cs="Arial"/>
        </w:rPr>
        <w:t>6–12</w:t>
      </w:r>
      <w:r w:rsidRPr="003A1C71">
        <w:rPr>
          <w:rFonts w:eastAsia="SimSun" w:cs="Arial"/>
        </w:rPr>
        <w:t>个月婴儿</w:t>
      </w:r>
      <w:r w:rsidRPr="003A1C71">
        <w:rPr>
          <w:rFonts w:eastAsia="SimSun" w:cs="Arial"/>
        </w:rPr>
        <w:t>”</w:t>
      </w:r>
      <w:r w:rsidRPr="003A1C71">
        <w:rPr>
          <w:rFonts w:eastAsia="SimSun" w:cs="Arial"/>
        </w:rPr>
        <w:t>，网站：</w:t>
      </w:r>
      <w:hyperlink r:id="rId23" w:history="1">
        <w:r w:rsidRPr="003A1C71">
          <w:rPr>
            <w:rStyle w:val="Hyperlink"/>
            <w:rFonts w:eastAsia="SimSun" w:cs="Arial"/>
          </w:rPr>
          <w:t>Better Health Channel</w:t>
        </w:r>
      </w:hyperlink>
      <w:r w:rsidR="00ED6998">
        <w:rPr>
          <w:rStyle w:val="Hyperlink"/>
          <w:rFonts w:eastAsia="SimSun" w:cs="Arial"/>
        </w:rPr>
        <w:t xml:space="preserve"> </w:t>
      </w:r>
      <w:r w:rsidRPr="003A1C71">
        <w:rPr>
          <w:rFonts w:eastAsia="SimSun" w:cs="Arial"/>
        </w:rPr>
        <w:t>&lt;https://www.betterhealth.vic.gov.au/child-health&gt;</w:t>
      </w:r>
      <w:r w:rsidRPr="003A1C71">
        <w:rPr>
          <w:rFonts w:eastAsia="SimSun" w:cs="Arial"/>
        </w:rPr>
        <w:t>。</w:t>
      </w:r>
    </w:p>
    <w:p w14:paraId="52E4CA5C" w14:textId="4C7E6AB0" w:rsidR="00E1594F" w:rsidRPr="003A1C71" w:rsidRDefault="006A570B" w:rsidP="001500AB">
      <w:pPr>
        <w:pStyle w:val="DHHSbodyafterbullets"/>
        <w:rPr>
          <w:rFonts w:eastAsia="SimSun" w:cs="Arial"/>
        </w:rPr>
      </w:pPr>
      <w:r w:rsidRPr="003A1C71">
        <w:rPr>
          <w:rFonts w:eastAsia="SimSun" w:cs="Arial"/>
        </w:rPr>
        <w:t>如果你对孩子的睡眠和安定感到担心，请连续一周左右每天跟踪孩子睡觉的时间和持续长度。</w:t>
      </w:r>
    </w:p>
    <w:p w14:paraId="66AFF904" w14:textId="535DE0EA" w:rsidR="00E1594F" w:rsidRPr="003A1C71" w:rsidRDefault="00160189" w:rsidP="001500AB">
      <w:pPr>
        <w:pStyle w:val="DHHSbodyafterbullets"/>
        <w:rPr>
          <w:rFonts w:eastAsia="SimSun" w:cs="Arial"/>
        </w:rPr>
      </w:pPr>
      <w:r w:rsidRPr="003A1C71">
        <w:rPr>
          <w:rFonts w:eastAsia="SimSun" w:cs="Arial"/>
        </w:rPr>
        <w:t>这能让你清楚了解可能正在发生的情况。</w:t>
      </w:r>
    </w:p>
    <w:p w14:paraId="3EE1893A" w14:textId="784508CD" w:rsidR="00160189" w:rsidRPr="003A1C71" w:rsidRDefault="00E1594F" w:rsidP="006B6A25">
      <w:pPr>
        <w:pStyle w:val="DHHSbodyafterbullets"/>
        <w:rPr>
          <w:rFonts w:eastAsia="SimSun" w:cs="Arial"/>
        </w:rPr>
      </w:pPr>
      <w:r w:rsidRPr="003A1C71">
        <w:rPr>
          <w:rFonts w:eastAsia="SimSun" w:cs="Arial"/>
        </w:rPr>
        <w:t>如果你在一到两周内尝试了各种方法后仍然感到担心，请咨询妇幼保健护士、医生或妇幼保健热线</w:t>
      </w:r>
      <w:r w:rsidRPr="003A1C71">
        <w:rPr>
          <w:rFonts w:eastAsia="SimSun" w:cs="Arial"/>
        </w:rPr>
        <w:t>13 22 29</w:t>
      </w:r>
      <w:r w:rsidRPr="003A1C71">
        <w:rPr>
          <w:rFonts w:eastAsia="SimSun" w:cs="Arial"/>
        </w:rPr>
        <w:t>。</w:t>
      </w:r>
    </w:p>
    <w:p w14:paraId="428BB0B0" w14:textId="3F1115EA" w:rsidR="00D86384" w:rsidRPr="003A1C71" w:rsidRDefault="00D86384" w:rsidP="006B6A25">
      <w:pPr>
        <w:pStyle w:val="DHHSbody"/>
        <w:rPr>
          <w:rFonts w:eastAsia="SimSun" w:cs="Arial"/>
        </w:rPr>
      </w:pPr>
    </w:p>
    <w:tbl>
      <w:tblPr>
        <w:tblW w:w="4895" w:type="pct"/>
        <w:tblCellMar>
          <w:top w:w="113" w:type="dxa"/>
          <w:bottom w:w="57" w:type="dxa"/>
        </w:tblCellMar>
        <w:tblLook w:val="00A0" w:firstRow="1" w:lastRow="0" w:firstColumn="1" w:lastColumn="0" w:noHBand="0" w:noVBand="0"/>
      </w:tblPr>
      <w:tblGrid>
        <w:gridCol w:w="9980"/>
      </w:tblGrid>
      <w:tr w:rsidR="006254F8" w:rsidRPr="003A1C71" w14:paraId="0B193D13" w14:textId="77777777" w:rsidTr="58941B2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455818FC" w:rsidR="00B42EE2" w:rsidRPr="003A1C71" w:rsidRDefault="00B42EE2" w:rsidP="00B42EE2">
            <w:pPr>
              <w:pStyle w:val="DHHSaccessibilitypara"/>
              <w:rPr>
                <w:rFonts w:eastAsia="SimSun" w:cs="Arial"/>
              </w:rPr>
            </w:pPr>
            <w:r w:rsidRPr="003A1C71">
              <w:rPr>
                <w:rFonts w:eastAsia="SimSun" w:cs="Arial"/>
              </w:rPr>
              <w:t>如需本表的无障碍格式版本，请</w:t>
            </w:r>
            <w:hyperlink r:id="rId24" w:history="1">
              <w:r w:rsidR="006C43CD" w:rsidRPr="00AF166B">
                <w:rPr>
                  <w:rStyle w:val="Hyperlink"/>
                  <w:rFonts w:eastAsia="SimSun" w:cs="Arial"/>
                </w:rPr>
                <w:t>发电子邮件到</w:t>
              </w:r>
              <w:r w:rsidR="006C43CD" w:rsidRPr="00AF166B">
                <w:rPr>
                  <w:rStyle w:val="Hyperlink"/>
                  <w:rFonts w:eastAsia="SimSun" w:cs="Arial"/>
                </w:rPr>
                <w:t>Maternal and Child Health and Early Parenting</w:t>
              </w:r>
            </w:hyperlink>
            <w:r w:rsidR="00936BDA">
              <w:rPr>
                <w:rFonts w:eastAsia="SimSun" w:cs="Arial"/>
              </w:rPr>
              <w:t xml:space="preserve"> </w:t>
            </w:r>
            <w:r w:rsidRPr="003A1C71">
              <w:rPr>
                <w:rFonts w:eastAsia="SimSun" w:cs="Arial"/>
              </w:rPr>
              <w:t>&lt;</w:t>
            </w:r>
            <w:r w:rsidR="00936BDA">
              <w:t>MCH@health.vic.gov.au</w:t>
            </w:r>
            <w:r w:rsidRPr="003A1C71">
              <w:rPr>
                <w:rFonts w:eastAsia="SimSun" w:cs="Arial"/>
              </w:rPr>
              <w:t>&gt;</w:t>
            </w:r>
            <w:r w:rsidRPr="003A1C71">
              <w:rPr>
                <w:rFonts w:eastAsia="SimSun" w:cs="Arial"/>
              </w:rPr>
              <w:t>。</w:t>
            </w:r>
          </w:p>
          <w:p w14:paraId="5A02407D" w14:textId="77777777" w:rsidR="00B42EE2" w:rsidRPr="003A1C71" w:rsidRDefault="00B42EE2" w:rsidP="00B42EE2">
            <w:pPr>
              <w:pStyle w:val="DHHSbody"/>
              <w:rPr>
                <w:rFonts w:eastAsia="SimSun" w:cs="Arial"/>
              </w:rPr>
            </w:pPr>
            <w:r w:rsidRPr="003A1C71">
              <w:rPr>
                <w:rFonts w:eastAsia="SimSun" w:cs="Arial"/>
              </w:rPr>
              <w:t>由维多利亚州政府授权和出版，地址：</w:t>
            </w:r>
            <w:r w:rsidRPr="003A1C71">
              <w:rPr>
                <w:rFonts w:eastAsia="SimSun" w:cs="Arial"/>
              </w:rPr>
              <w:t>1 Treasury Place, Melbourne</w:t>
            </w:r>
            <w:r w:rsidRPr="003A1C71">
              <w:rPr>
                <w:rFonts w:eastAsia="SimSun" w:cs="Arial"/>
              </w:rPr>
              <w:t>。</w:t>
            </w:r>
          </w:p>
          <w:p w14:paraId="2370F41F" w14:textId="39C2F3EE" w:rsidR="00B42EE2" w:rsidRPr="003A1C71" w:rsidRDefault="00B42EE2" w:rsidP="00B42EE2">
            <w:pPr>
              <w:pStyle w:val="DHHSbody"/>
              <w:rPr>
                <w:rFonts w:eastAsia="SimSun" w:cs="Arial"/>
              </w:rPr>
            </w:pPr>
            <w:r w:rsidRPr="003A1C71">
              <w:rPr>
                <w:rFonts w:eastAsia="SimSun" w:cs="Arial"/>
              </w:rPr>
              <w:t xml:space="preserve">© </w:t>
            </w:r>
            <w:r w:rsidRPr="003A1C71">
              <w:rPr>
                <w:rFonts w:eastAsia="SimSun" w:cs="Arial"/>
              </w:rPr>
              <w:t>澳大利亚维多利亚州卫生和民事服务部</w:t>
            </w:r>
            <w:r w:rsidRPr="003A1C71">
              <w:rPr>
                <w:rFonts w:eastAsia="SimSun" w:cs="Arial"/>
                <w:color w:val="000000" w:themeColor="text1"/>
              </w:rPr>
              <w:t>，</w:t>
            </w:r>
            <w:r w:rsidRPr="003A1C71">
              <w:rPr>
                <w:rFonts w:eastAsia="SimSun" w:cs="Arial"/>
                <w:color w:val="000000" w:themeColor="text1"/>
              </w:rPr>
              <w:t>2019</w:t>
            </w:r>
            <w:r w:rsidRPr="003A1C71">
              <w:rPr>
                <w:rFonts w:eastAsia="SimSun" w:cs="Arial"/>
                <w:color w:val="000000" w:themeColor="text1"/>
              </w:rPr>
              <w:t>年</w:t>
            </w:r>
            <w:r w:rsidRPr="003A1C71">
              <w:rPr>
                <w:rFonts w:eastAsia="SimSun" w:cs="Arial"/>
                <w:color w:val="000000" w:themeColor="text1"/>
              </w:rPr>
              <w:t>9</w:t>
            </w:r>
            <w:r w:rsidRPr="003A1C71">
              <w:rPr>
                <w:rFonts w:eastAsia="SimSun" w:cs="Arial"/>
                <w:color w:val="000000" w:themeColor="text1"/>
              </w:rPr>
              <w:t>月。</w:t>
            </w:r>
          </w:p>
          <w:p w14:paraId="5CB633A7" w14:textId="708678B3" w:rsidR="006254F8" w:rsidRPr="003A1C71" w:rsidRDefault="00B42EE2" w:rsidP="005C54B5">
            <w:pPr>
              <w:pStyle w:val="DHHSbody"/>
              <w:rPr>
                <w:rFonts w:eastAsia="SimSun" w:cs="Arial"/>
              </w:rPr>
            </w:pPr>
            <w:r w:rsidRPr="003A1C71">
              <w:rPr>
                <w:rFonts w:eastAsia="SimSun" w:cs="Arial"/>
              </w:rPr>
              <w:t>可见于网站：</w:t>
            </w:r>
            <w:hyperlink r:id="rId25" w:history="1">
              <w:r w:rsidRPr="003A1C71">
                <w:rPr>
                  <w:rStyle w:val="Hyperlink"/>
                  <w:rFonts w:eastAsia="SimSun" w:cs="Arial"/>
                </w:rPr>
                <w:t>Better Health Channel</w:t>
              </w:r>
            </w:hyperlink>
            <w:r w:rsidRPr="003A1C71">
              <w:rPr>
                <w:rFonts w:eastAsia="SimSun" w:cs="Arial"/>
              </w:rPr>
              <w:t>&lt;https://www.betterhealth.vic.gov.au/child-health&gt;</w:t>
            </w:r>
            <w:r w:rsidRPr="003A1C71">
              <w:rPr>
                <w:rFonts w:eastAsia="SimSun" w:cs="Arial"/>
              </w:rPr>
              <w:t>。</w:t>
            </w:r>
          </w:p>
          <w:p w14:paraId="12C0D788" w14:textId="39D1384B" w:rsidR="008D79EB" w:rsidRPr="003A1C71" w:rsidRDefault="007C2798" w:rsidP="005C54B5">
            <w:pPr>
              <w:pStyle w:val="DHHSbody"/>
              <w:rPr>
                <w:rFonts w:eastAsia="SimSun" w:cs="Arial"/>
              </w:rPr>
            </w:pPr>
            <w:r w:rsidRPr="58941B2F">
              <w:rPr>
                <w:rFonts w:eastAsia="SimSun" w:cs="Arial"/>
              </w:rPr>
              <w:t>本信息说明书的内容以</w:t>
            </w:r>
            <w:r w:rsidRPr="58941B2F">
              <w:rPr>
                <w:rFonts w:eastAsia="SimSun" w:cs="Arial"/>
              </w:rPr>
              <w:t>KPMG</w:t>
            </w:r>
            <w:r w:rsidRPr="58941B2F">
              <w:rPr>
                <w:rFonts w:eastAsia="SimSun" w:cs="Arial"/>
              </w:rPr>
              <w:t>为卫生和民事服务部开展的研究为依据。该研究中对关于幼儿期睡眠和安定的当代研究及循证方法和干预措施进行了全面审查。该研究考虑了适合儿童发育状况的方法和文化多样性。研究报告全文可从</w:t>
            </w:r>
            <w:hyperlink r:id="rId26">
              <w:r w:rsidRPr="58941B2F">
                <w:rPr>
                  <w:rStyle w:val="Hyperlink"/>
                  <w:rFonts w:eastAsia="SimSun" w:cs="Arial"/>
                </w:rPr>
                <w:t>MCH Service</w:t>
              </w:r>
              <w:r w:rsidRPr="58941B2F">
                <w:rPr>
                  <w:rStyle w:val="Hyperlink"/>
                  <w:rFonts w:eastAsia="SimSun" w:cs="Arial"/>
                </w:rPr>
                <w:t>网站</w:t>
              </w:r>
            </w:hyperlink>
            <w:r w:rsidRPr="58941B2F">
              <w:rPr>
                <w:rFonts w:eastAsia="SimSun" w:cs="Arial"/>
              </w:rPr>
              <w:t>&lt;</w:t>
            </w:r>
            <w:r w:rsidR="14C32F78" w:rsidRPr="58941B2F">
              <w:rPr>
                <w:rFonts w:eastAsia="SimSun" w:cs="Arial"/>
              </w:rPr>
              <w:t xml:space="preserve"> https://www.health.vic.gov.au/primary-and-community-health/maternal-and-child-health-service </w:t>
            </w:r>
            <w:r w:rsidRPr="58941B2F">
              <w:rPr>
                <w:rFonts w:eastAsia="SimSun" w:cs="Arial"/>
              </w:rPr>
              <w:t>&gt;</w:t>
            </w:r>
            <w:r w:rsidRPr="58941B2F">
              <w:rPr>
                <w:rFonts w:eastAsia="SimSun" w:cs="Arial"/>
              </w:rPr>
              <w:t>下载。</w:t>
            </w:r>
          </w:p>
        </w:tc>
      </w:tr>
    </w:tbl>
    <w:p w14:paraId="6248AC03" w14:textId="77777777" w:rsidR="00B2752E" w:rsidRPr="003A1C71" w:rsidRDefault="00B2752E" w:rsidP="00FF6D9D">
      <w:pPr>
        <w:pStyle w:val="DHHSbody"/>
        <w:rPr>
          <w:rFonts w:eastAsia="SimSun" w:cs="Arial"/>
        </w:rPr>
      </w:pPr>
    </w:p>
    <w:sectPr w:rsidR="00B2752E" w:rsidRPr="003A1C71"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04E2" w14:textId="77777777" w:rsidR="005221DD" w:rsidRDefault="005221DD">
      <w:r>
        <w:separator/>
      </w:r>
    </w:p>
  </w:endnote>
  <w:endnote w:type="continuationSeparator" w:id="0">
    <w:p w14:paraId="783FCB7E" w14:textId="77777777" w:rsidR="005221DD" w:rsidRDefault="005221DD">
      <w:r>
        <w:continuationSeparator/>
      </w:r>
    </w:p>
  </w:endnote>
  <w:endnote w:type="continuationNotice" w:id="1">
    <w:p w14:paraId="386D7347" w14:textId="77777777" w:rsidR="0081194D" w:rsidRDefault="008119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04E7" w14:textId="48BDC5FA" w:rsidR="006C3220" w:rsidRDefault="006C3220">
    <w:pPr>
      <w:pStyle w:val="Footer"/>
    </w:pPr>
    <w:r>
      <w:rPr>
        <w:noProof/>
      </w:rPr>
      <mc:AlternateContent>
        <mc:Choice Requires="wps">
          <w:drawing>
            <wp:anchor distT="0" distB="0" distL="0" distR="0" simplePos="0" relativeHeight="251658242" behindDoc="0" locked="0" layoutInCell="1" allowOverlap="1" wp14:anchorId="3360DCB7" wp14:editId="2E8DAAA2">
              <wp:simplePos x="635" y="635"/>
              <wp:positionH relativeFrom="page">
                <wp:align>center</wp:align>
              </wp:positionH>
              <wp:positionV relativeFrom="page">
                <wp:align>bottom</wp:align>
              </wp:positionV>
              <wp:extent cx="656590" cy="445770"/>
              <wp:effectExtent l="0" t="0" r="10160" b="0"/>
              <wp:wrapNone/>
              <wp:docPr id="141040516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6F6F32C7" w14:textId="17FBFE85"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60DCB7" id="_x0000_t202" coordsize="21600,21600" o:spt="202" path="m,l,21600r21600,l21600,xe">
              <v:stroke joinstyle="miter"/>
              <v:path gradientshapeok="t" o:connecttype="rect"/>
            </v:shapetype>
            <v:shape id="Text Box 2" o:spid="_x0000_s1026" type="#_x0000_t202" alt="OFFICIAL" style="position:absolute;margin-left:0;margin-top:0;width:51.7pt;height:35.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filled="f" stroked="f">
              <v:textbox style="mso-fit-shape-to-text:t" inset="0,0,0,15pt">
                <w:txbxContent>
                  <w:p w14:paraId="6F6F32C7" w14:textId="17FBFE85"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1F87517F" w:rsidR="009D70A4" w:rsidRPr="00F65AA9" w:rsidRDefault="006C3220" w:rsidP="007B7409">
    <w:pPr>
      <w:pStyle w:val="DHHSfooter"/>
      <w:jc w:val="right"/>
    </w:pPr>
    <w:r>
      <w:rPr>
        <w:noProof/>
        <w:lang w:eastAsia="en-AU"/>
      </w:rPr>
      <mc:AlternateContent>
        <mc:Choice Requires="wps">
          <w:drawing>
            <wp:anchor distT="0" distB="0" distL="0" distR="0" simplePos="0" relativeHeight="251658243" behindDoc="0" locked="0" layoutInCell="1" allowOverlap="1" wp14:anchorId="7AB1631E" wp14:editId="10537480">
              <wp:simplePos x="541325" y="10233965"/>
              <wp:positionH relativeFrom="page">
                <wp:align>center</wp:align>
              </wp:positionH>
              <wp:positionV relativeFrom="page">
                <wp:align>bottom</wp:align>
              </wp:positionV>
              <wp:extent cx="656590" cy="445770"/>
              <wp:effectExtent l="0" t="0" r="10160" b="0"/>
              <wp:wrapNone/>
              <wp:docPr id="181168290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2EF1B43B" w14:textId="099C1368"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B1631E"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5.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filled="f" stroked="f">
              <v:textbox style="mso-fit-shape-to-text:t" inset="0,0,0,15pt">
                <w:txbxContent>
                  <w:p w14:paraId="2EF1B43B" w14:textId="099C1368"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v:textbox>
              <w10:wrap anchorx="page" anchory="page"/>
            </v:shape>
          </w:pict>
        </mc:Fallback>
      </mc:AlternateContent>
    </w:r>
    <w:r w:rsidR="007B7409" w:rsidRPr="000234EB">
      <w:rPr>
        <w:noProof/>
      </w:rPr>
      <w:drawing>
        <wp:inline distT="0" distB="0" distL="0" distR="0" wp14:anchorId="254E3B0C" wp14:editId="453C00E5">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4559" w14:textId="1A3D509A" w:rsidR="00164697" w:rsidRDefault="006C3220">
    <w:pPr>
      <w:pStyle w:val="Footer"/>
    </w:pPr>
    <w:r>
      <w:rPr>
        <w:noProof/>
      </w:rPr>
      <mc:AlternateContent>
        <mc:Choice Requires="wps">
          <w:drawing>
            <wp:anchor distT="0" distB="0" distL="0" distR="0" simplePos="0" relativeHeight="251658241" behindDoc="0" locked="0" layoutInCell="1" allowOverlap="1" wp14:anchorId="3D49DD91" wp14:editId="4E202365">
              <wp:simplePos x="635" y="635"/>
              <wp:positionH relativeFrom="page">
                <wp:align>center</wp:align>
              </wp:positionH>
              <wp:positionV relativeFrom="page">
                <wp:align>bottom</wp:align>
              </wp:positionV>
              <wp:extent cx="656590" cy="445770"/>
              <wp:effectExtent l="0" t="0" r="10160" b="0"/>
              <wp:wrapNone/>
              <wp:docPr id="121543965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20FB57B5" w14:textId="65608156"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9DD91" id="_x0000_t202" coordsize="21600,21600" o:spt="202" path="m,l,21600r21600,l21600,xe">
              <v:stroke joinstyle="miter"/>
              <v:path gradientshapeok="t" o:connecttype="rect"/>
            </v:shapetype>
            <v:shape id="Text Box 1" o:spid="_x0000_s1028" type="#_x0000_t202" alt="OFFICIAL" style="position:absolute;margin-left:0;margin-top:0;width:51.7pt;height:35.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filled="f" stroked="f">
              <v:textbox style="mso-fit-shape-to-text:t" inset="0,0,0,15pt">
                <w:txbxContent>
                  <w:p w14:paraId="20FB57B5" w14:textId="65608156"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25B8" w14:textId="1405CA5D" w:rsidR="006C3220" w:rsidRDefault="006C3220">
    <w:pPr>
      <w:pStyle w:val="Footer"/>
    </w:pPr>
    <w:r>
      <w:rPr>
        <w:noProof/>
      </w:rPr>
      <mc:AlternateContent>
        <mc:Choice Requires="wps">
          <w:drawing>
            <wp:anchor distT="0" distB="0" distL="0" distR="0" simplePos="0" relativeHeight="251658245" behindDoc="0" locked="0" layoutInCell="1" allowOverlap="1" wp14:anchorId="3D3112F9" wp14:editId="0839AC72">
              <wp:simplePos x="635" y="635"/>
              <wp:positionH relativeFrom="page">
                <wp:align>center</wp:align>
              </wp:positionH>
              <wp:positionV relativeFrom="page">
                <wp:align>bottom</wp:align>
              </wp:positionV>
              <wp:extent cx="656590" cy="445770"/>
              <wp:effectExtent l="0" t="0" r="10160" b="0"/>
              <wp:wrapNone/>
              <wp:docPr id="18473542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2A050304" w14:textId="1D5183ED"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112F9" id="_x0000_t202" coordsize="21600,21600" o:spt="202" path="m,l,21600r21600,l21600,xe">
              <v:stroke joinstyle="miter"/>
              <v:path gradientshapeok="t" o:connecttype="rect"/>
            </v:shapetype>
            <v:shape id="Text Box 5" o:spid="_x0000_s1029" type="#_x0000_t202" alt="OFFICIAL" style="position:absolute;margin-left:0;margin-top:0;width:51.7pt;height:35.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filled="f" stroked="f">
              <v:textbox style="mso-fit-shape-to-text:t" inset="0,0,0,15pt">
                <w:txbxContent>
                  <w:p w14:paraId="2A050304" w14:textId="1D5183ED"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3D3CB8C7" w:rsidR="009D70A4" w:rsidRPr="00A11421" w:rsidRDefault="006C3220" w:rsidP="000F0B98">
    <w:pPr>
      <w:pStyle w:val="DHHSfooter"/>
      <w:spacing w:before="240"/>
    </w:pPr>
    <w:r>
      <w:rPr>
        <w:noProof/>
      </w:rPr>
      <mc:AlternateContent>
        <mc:Choice Requires="wps">
          <w:drawing>
            <wp:anchor distT="0" distB="0" distL="0" distR="0" simplePos="0" relativeHeight="251658246" behindDoc="0" locked="0" layoutInCell="1" allowOverlap="1" wp14:anchorId="5D897EE3" wp14:editId="2B2D3388">
              <wp:simplePos x="0" y="0"/>
              <wp:positionH relativeFrom="margin">
                <wp:align>center</wp:align>
              </wp:positionH>
              <wp:positionV relativeFrom="page">
                <wp:posOffset>10297566</wp:posOffset>
              </wp:positionV>
              <wp:extent cx="656590" cy="445770"/>
              <wp:effectExtent l="0" t="0" r="10160" b="0"/>
              <wp:wrapNone/>
              <wp:docPr id="16261864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323F7226" w14:textId="470AD87F"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97EE3" id="_x0000_t202" coordsize="21600,21600" o:spt="202" path="m,l,21600r21600,l21600,xe">
              <v:stroke joinstyle="miter"/>
              <v:path gradientshapeok="t" o:connecttype="rect"/>
            </v:shapetype>
            <v:shape id="Text Box 6" o:spid="_x0000_s1030" type="#_x0000_t202" alt="OFFICIAL" style="position:absolute;margin-left:0;margin-top:810.85pt;width:51.7pt;height:35.1pt;z-index:251658246;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" filled="f" stroked="f">
              <v:textbox style="mso-fit-shape-to-text:t" inset="0,0,0,15pt">
                <w:txbxContent>
                  <w:p w14:paraId="323F7226" w14:textId="470AD87F"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v:textbox>
              <w10:wrap anchorx="margin" anchory="page"/>
            </v:shape>
          </w:pict>
        </mc:Fallback>
      </mc:AlternateContent>
    </w:r>
    <w:r w:rsidR="006E2395">
      <w:t>Sleep and settling for early childhood factsheet 3: Typical sleep behaviour – babies 6–12 months</w:t>
    </w:r>
    <w:r w:rsidR="000F0B98">
      <w:t xml:space="preserve"> – Simplified Chinese</w:t>
    </w:r>
    <w:r w:rsidR="006E2395">
      <w:t xml:space="preserve"> </w:t>
    </w:r>
    <w:r w:rsidR="006E2395">
      <w:br/>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0F0B98">
      <w:rPr>
        <w:noProof/>
      </w:rPr>
      <w:t>2</w:t>
    </w:r>
    <w:r w:rsidR="009D70A4"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03C4" w14:textId="514E0B4A" w:rsidR="006C3220" w:rsidRDefault="006C3220">
    <w:pPr>
      <w:pStyle w:val="Footer"/>
    </w:pPr>
    <w:r>
      <w:rPr>
        <w:noProof/>
      </w:rPr>
      <mc:AlternateContent>
        <mc:Choice Requires="wps">
          <w:drawing>
            <wp:anchor distT="0" distB="0" distL="0" distR="0" simplePos="0" relativeHeight="251658244" behindDoc="0" locked="0" layoutInCell="1" allowOverlap="1" wp14:anchorId="3A13EF93" wp14:editId="61CE86B4">
              <wp:simplePos x="635" y="635"/>
              <wp:positionH relativeFrom="page">
                <wp:align>center</wp:align>
              </wp:positionH>
              <wp:positionV relativeFrom="page">
                <wp:align>bottom</wp:align>
              </wp:positionV>
              <wp:extent cx="656590" cy="445770"/>
              <wp:effectExtent l="0" t="0" r="10160" b="0"/>
              <wp:wrapNone/>
              <wp:docPr id="123033424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46BBD1CF" w14:textId="2E6CC4FF"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13EF93" id="_x0000_t202" coordsize="21600,21600" o:spt="202" path="m,l,21600r21600,l21600,xe">
              <v:stroke joinstyle="miter"/>
              <v:path gradientshapeok="t" o:connecttype="rect"/>
            </v:shapetype>
            <v:shape id="Text Box 4" o:spid="_x0000_s1031" type="#_x0000_t202" alt="OFFICIAL" style="position:absolute;margin-left:0;margin-top:0;width:51.7pt;height:35.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filled="f" stroked="f">
              <v:textbox style="mso-fit-shape-to-text:t" inset="0,0,0,15pt">
                <w:txbxContent>
                  <w:p w14:paraId="46BBD1CF" w14:textId="2E6CC4FF" w:rsidR="006C3220" w:rsidRPr="006C3220" w:rsidRDefault="006C3220" w:rsidP="006C3220">
                    <w:pPr>
                      <w:spacing w:after="0"/>
                      <w:rPr>
                        <w:rFonts w:ascii="Arial Black" w:eastAsia="Arial Black" w:hAnsi="Arial Black" w:cs="Arial Black"/>
                        <w:noProof/>
                        <w:color w:val="000000"/>
                        <w:szCs w:val="20"/>
                      </w:rPr>
                    </w:pPr>
                    <w:r w:rsidRPr="006C322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BF86F" w14:textId="77777777" w:rsidR="005221DD" w:rsidRDefault="005221DD" w:rsidP="002862F1">
      <w:r>
        <w:separator/>
      </w:r>
    </w:p>
  </w:footnote>
  <w:footnote w:type="continuationSeparator" w:id="0">
    <w:p w14:paraId="1854A6D3" w14:textId="77777777" w:rsidR="005221DD" w:rsidRDefault="005221DD">
      <w:r>
        <w:continuationSeparator/>
      </w:r>
    </w:p>
  </w:footnote>
  <w:footnote w:type="continuationNotice" w:id="1">
    <w:p w14:paraId="13688EF6" w14:textId="77777777" w:rsidR="0081194D" w:rsidRDefault="008119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DD77" w14:textId="63CA6224" w:rsidR="00B03B02" w:rsidRDefault="00B0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6623F610"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5C76" w14:textId="66519B94"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Arial" w:hAnsi="Arial" w:cs="Arial" w:hint="default"/>
        <w:i/>
        <w:color w:val="2F5597"/>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1875902">
    <w:abstractNumId w:val="1"/>
  </w:num>
  <w:num w:numId="2" w16cid:durableId="1018431455">
    <w:abstractNumId w:val="6"/>
  </w:num>
  <w:num w:numId="3" w16cid:durableId="212087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966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548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1916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051466">
    <w:abstractNumId w:val="10"/>
  </w:num>
  <w:num w:numId="8" w16cid:durableId="971057818">
    <w:abstractNumId w:val="5"/>
  </w:num>
  <w:num w:numId="9" w16cid:durableId="211309773">
    <w:abstractNumId w:val="9"/>
  </w:num>
  <w:num w:numId="10" w16cid:durableId="228225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0660625">
    <w:abstractNumId w:val="11"/>
  </w:num>
  <w:num w:numId="12" w16cid:durableId="682823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2474535">
    <w:abstractNumId w:val="7"/>
  </w:num>
  <w:num w:numId="14" w16cid:durableId="2003777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794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7738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4925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9842495">
    <w:abstractNumId w:val="12"/>
  </w:num>
  <w:num w:numId="19" w16cid:durableId="1381441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5895422">
    <w:abstractNumId w:val="4"/>
  </w:num>
  <w:num w:numId="21" w16cid:durableId="1319185626">
    <w:abstractNumId w:val="2"/>
  </w:num>
  <w:num w:numId="22" w16cid:durableId="1613392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1945807">
    <w:abstractNumId w:val="0"/>
  </w:num>
  <w:num w:numId="24" w16cid:durableId="199217587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19F1"/>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0B98"/>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C604B"/>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134"/>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1C71"/>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3F4132"/>
    <w:rsid w:val="004013C7"/>
    <w:rsid w:val="00401FCF"/>
    <w:rsid w:val="00406285"/>
    <w:rsid w:val="004148F9"/>
    <w:rsid w:val="0042084E"/>
    <w:rsid w:val="00421EEF"/>
    <w:rsid w:val="00423986"/>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21D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E6CB1"/>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C3220"/>
    <w:rsid w:val="006C43CD"/>
    <w:rsid w:val="006D0F16"/>
    <w:rsid w:val="006D2A3F"/>
    <w:rsid w:val="006D2FBC"/>
    <w:rsid w:val="006D7825"/>
    <w:rsid w:val="006E138B"/>
    <w:rsid w:val="006E2395"/>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B7409"/>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194D"/>
    <w:rsid w:val="008155F0"/>
    <w:rsid w:val="00816735"/>
    <w:rsid w:val="00820141"/>
    <w:rsid w:val="00820E0C"/>
    <w:rsid w:val="0082366F"/>
    <w:rsid w:val="008338A2"/>
    <w:rsid w:val="00835A16"/>
    <w:rsid w:val="0084087D"/>
    <w:rsid w:val="00841AA9"/>
    <w:rsid w:val="00853EE4"/>
    <w:rsid w:val="00855535"/>
    <w:rsid w:val="00857C5A"/>
    <w:rsid w:val="00860AC4"/>
    <w:rsid w:val="00860F1D"/>
    <w:rsid w:val="0086255E"/>
    <w:rsid w:val="008633F0"/>
    <w:rsid w:val="00867D9D"/>
    <w:rsid w:val="00872E0A"/>
    <w:rsid w:val="00875285"/>
    <w:rsid w:val="00884B62"/>
    <w:rsid w:val="0088529C"/>
    <w:rsid w:val="00887903"/>
    <w:rsid w:val="0089270A"/>
    <w:rsid w:val="00893AF6"/>
    <w:rsid w:val="00894BC4"/>
    <w:rsid w:val="00895649"/>
    <w:rsid w:val="008A28A8"/>
    <w:rsid w:val="008A5B32"/>
    <w:rsid w:val="008B2EE4"/>
    <w:rsid w:val="008B4D3D"/>
    <w:rsid w:val="008B57C7"/>
    <w:rsid w:val="008C2F92"/>
    <w:rsid w:val="008D2846"/>
    <w:rsid w:val="008D29EC"/>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6BDA"/>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2AD6"/>
    <w:rsid w:val="009B59E9"/>
    <w:rsid w:val="009B70AA"/>
    <w:rsid w:val="009C5E77"/>
    <w:rsid w:val="009C6740"/>
    <w:rsid w:val="009C7A7E"/>
    <w:rsid w:val="009D02E8"/>
    <w:rsid w:val="009D1354"/>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31F7"/>
    <w:rsid w:val="00AA639B"/>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44EA"/>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6B36"/>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3701"/>
    <w:rsid w:val="00DE6028"/>
    <w:rsid w:val="00DE78A3"/>
    <w:rsid w:val="00DF1A71"/>
    <w:rsid w:val="00DF4D75"/>
    <w:rsid w:val="00DF68C7"/>
    <w:rsid w:val="00DF731A"/>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998"/>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 w:val="14C32F78"/>
    <w:rsid w:val="58941B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szCs w:val="20"/>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Arial"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Arial"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Cambria" w:hAnsi="Cambria"/>
      <w:szCs w:val="20"/>
    </w:rPr>
  </w:style>
  <w:style w:type="paragraph" w:styleId="TOC7">
    <w:name w:val="toc 7"/>
    <w:basedOn w:val="Normal"/>
    <w:next w:val="Normal"/>
    <w:autoRedefine/>
    <w:uiPriority w:val="39"/>
    <w:semiHidden/>
    <w:rsid w:val="0021053D"/>
    <w:pPr>
      <w:spacing w:before="0" w:after="0"/>
      <w:ind w:left="1200"/>
    </w:pPr>
    <w:rPr>
      <w:rFonts w:ascii="Cambria" w:eastAsia="Cambria" w:hAnsi="Cambria"/>
      <w:szCs w:val="20"/>
    </w:rPr>
  </w:style>
  <w:style w:type="paragraph" w:styleId="TOC8">
    <w:name w:val="toc 8"/>
    <w:basedOn w:val="Normal"/>
    <w:next w:val="Normal"/>
    <w:autoRedefine/>
    <w:uiPriority w:val="39"/>
    <w:semiHidden/>
    <w:rsid w:val="0021053D"/>
    <w:pPr>
      <w:spacing w:before="0" w:after="0"/>
      <w:ind w:left="1400"/>
    </w:pPr>
    <w:rPr>
      <w:rFonts w:ascii="Cambria" w:eastAsia="Cambria" w:hAnsi="Cambria"/>
      <w:szCs w:val="20"/>
    </w:rPr>
  </w:style>
  <w:style w:type="paragraph" w:styleId="TOC9">
    <w:name w:val="toc 9"/>
    <w:basedOn w:val="Normal"/>
    <w:next w:val="Normal"/>
    <w:autoRedefine/>
    <w:uiPriority w:val="39"/>
    <w:semiHidden/>
    <w:rsid w:val="0021053D"/>
    <w:pPr>
      <w:spacing w:before="0" w:after="0"/>
      <w:ind w:left="1600"/>
    </w:pPr>
    <w:rPr>
      <w:rFonts w:ascii="Cambria" w:eastAsia="Cambria"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Cambria" w:hAnsi="Cambria"/>
      <w:szCs w:val="20"/>
    </w:rPr>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Univers 45 Light" w:hAnsi="Univers 45 Light"/>
      <w:szCs w:val="22"/>
      <w:lang w:eastAsia="zh-CN"/>
    </w:rPr>
  </w:style>
  <w:style w:type="paragraph" w:styleId="Revision">
    <w:name w:val="Revision"/>
    <w:hidden/>
    <w:uiPriority w:val="71"/>
    <w:rsid w:val="00160189"/>
    <w:rPr>
      <w:rFonts w:ascii="Univers 45 Light" w:eastAsia="Univers 45 Light" w:hAnsi="Univers 45 Light"/>
      <w:szCs w:val="22"/>
    </w:rPr>
  </w:style>
  <w:style w:type="character" w:customStyle="1" w:styleId="UnresolvedMention2">
    <w:name w:val="Unresolved Mention2"/>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rPr>
  </w:style>
  <w:style w:type="character" w:styleId="UnresolvedMention">
    <w:name w:val="Unresolved Mention"/>
    <w:basedOn w:val="DefaultParagraphFont"/>
    <w:uiPriority w:val="99"/>
    <w:semiHidden/>
    <w:unhideWhenUsed/>
    <w:rsid w:val="00AE4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health.vic.gov.au/primary-and-community-health/maternal-and-child-health-service" TargetMode="Externa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betterhealth.vic.gov.au/child-health"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CH@health.vic.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betterhealth.vic.gov.au/child-healt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raisingchildren.net.au/babies/sleep/settling-routines/responsive-settling-at-6-18-months-reducing-settling-help?utm_source=promo&amp;utm_medium=factsheet&amp;utm_campaign=MCH"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2FAA1-0949-4073-A7D3-0C482D1AF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0D367-9FC4-4D8A-8F3D-54709EA57E59}">
  <ds:schemaRefs>
    <ds:schemaRef ds:uri="http://schemas.openxmlformats.org/officeDocument/2006/bibliography"/>
  </ds:schemaRefs>
</ds:datastoreItem>
</file>

<file path=customXml/itemProps3.xml><?xml version="1.0" encoding="utf-8"?>
<ds:datastoreItem xmlns:ds="http://schemas.openxmlformats.org/officeDocument/2006/customXml" ds:itemID="{366D14C5-5BA2-45D7-9FF8-7AFD5083F5E1}">
  <ds:schemaRefs>
    <ds:schemaRef ds:uri="ba50ace1-54b1-4456-b9e6-7d97785800fa"/>
    <ds:schemaRef ds:uri="aa80f1aa-98d0-4675-9c5b-0fcfe01630b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5ce0f2b5-5be5-4508-bce9-d7011ece0659"/>
    <ds:schemaRef ds:uri="http://www.w3.org/XML/1998/namespace"/>
  </ds:schemaRefs>
</ds:datastoreItem>
</file>

<file path=customXml/itemProps4.xml><?xml version="1.0" encoding="utf-8"?>
<ds:datastoreItem xmlns:ds="http://schemas.openxmlformats.org/officeDocument/2006/customXml" ds:itemID="{B1458B98-1448-4F34-853C-ED6B4938C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1157</Characters>
  <Application>Microsoft Office Word</Application>
  <DocSecurity>0</DocSecurity>
  <Lines>38</Lines>
  <Paragraphs>54</Paragraphs>
  <ScaleCrop>false</ScaleCrop>
  <HeadingPairs>
    <vt:vector size="2" baseType="variant">
      <vt:variant>
        <vt:lpstr>Title</vt:lpstr>
      </vt:variant>
      <vt:variant>
        <vt:i4>1</vt:i4>
      </vt:variant>
    </vt:vector>
  </HeadingPairs>
  <TitlesOfParts>
    <vt:vector size="1" baseType="lpstr">
      <vt:lpstr>Simplified Chinese - Typical sleep behaviour babies 6 to 12 months</vt:lpstr>
    </vt:vector>
  </TitlesOfParts>
  <Manager/>
  <Company/>
  <LinksUpToDate>false</LinksUpToDate>
  <CharactersWithSpaces>2388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Chinese - Typical sleep behaviour babies 6 to 12 months</dc:title>
  <dc:subject/>
  <dc:creator/>
  <cp:keywords/>
  <dc:description/>
  <cp:lastModifiedBy/>
  <cp:revision>2</cp:revision>
  <dcterms:created xsi:type="dcterms:W3CDTF">2025-01-13T02:18:00Z</dcterms:created>
  <dcterms:modified xsi:type="dcterms:W3CDTF">2025-02-14T06:17:00Z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48722326,54111328,6bfc1658,49556924,6e1c637e,60eda2f9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2025-01-13T02:18:34Z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6357eb61-3d8f-427f-bd66-4b621859e178</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y fmtid="{D5CDD505-2E9C-101B-9397-08002B2CF9AE}" pid="13" name="MediaServiceImageTags">
    <vt:lpwstr/>
  </property>
</Properties>
</file>